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BDB7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1. Дополнительные показатели для блока «Потенциал»</w:t>
      </w:r>
    </w:p>
    <w:p w14:paraId="4595ECFF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(развитие способностей и возможностей персонала)</w:t>
      </w:r>
    </w:p>
    <w:p w14:paraId="23B1D279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На основе теоретического материала (разделы об оценке качества трудовых ресурсов, компетенциях и развитии) добавлены показатели, отражающие обучаемость, мотивацию и адаптивность.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813"/>
        <w:gridCol w:w="2694"/>
        <w:gridCol w:w="1275"/>
        <w:gridCol w:w="993"/>
        <w:gridCol w:w="951"/>
        <w:gridCol w:w="1169"/>
      </w:tblGrid>
      <w:tr w:rsidR="00411874" w:rsidRPr="0014705F" w14:paraId="27411FA0" w14:textId="77777777" w:rsidTr="00411874">
        <w:trPr>
          <w:tblHeader/>
        </w:trPr>
        <w:tc>
          <w:tcPr>
            <w:tcW w:w="4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E42BA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6B41E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C9A4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Показатель оценки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781B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72C5A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9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7D7CB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1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267AC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11874" w:rsidRPr="0014705F" w14:paraId="7CFF5ECD" w14:textId="77777777" w:rsidTr="00411874">
        <w:tc>
          <w:tcPr>
            <w:tcW w:w="4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67163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CC14B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Образование / Развитие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42CCE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Доля работников, прошедших повышение квалификации за последние 3 года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B847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5E58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36880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1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5CC50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411874" w:rsidRPr="0014705F" w14:paraId="7E0ADEA8" w14:textId="77777777" w:rsidTr="00411874">
        <w:tc>
          <w:tcPr>
            <w:tcW w:w="4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E4E6B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72F6D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Личностные / Мотивация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741DD3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Уровень внутренней мотивации к профессиональному росту (по опроснику)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A8F65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баллы (0-100)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FEC3B6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9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A71D1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11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1404D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411874" w:rsidRPr="0014705F" w14:paraId="0981C8D8" w14:textId="77777777" w:rsidTr="00411874">
        <w:tc>
          <w:tcPr>
            <w:tcW w:w="4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0CCD7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33209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Психо-физиологические способности</w:t>
            </w:r>
          </w:p>
        </w:tc>
        <w:tc>
          <w:tcPr>
            <w:tcW w:w="26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59926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Индекс адаптивности к изменениям (средний срок адаптации, обратный показатель)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106F2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437F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9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141EE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F35146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14:paraId="55141644" w14:textId="77777777" w:rsidR="00411874" w:rsidRDefault="00411874" w:rsidP="0014705F">
      <w:pPr>
        <w:rPr>
          <w:rFonts w:ascii="Times New Roman" w:hAnsi="Times New Roman" w:cs="Times New Roman"/>
          <w:sz w:val="28"/>
          <w:szCs w:val="28"/>
        </w:rPr>
      </w:pPr>
    </w:p>
    <w:p w14:paraId="5302CBDA" w14:textId="282CADCB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Обоснование:</w:t>
      </w:r>
    </w:p>
    <w:p w14:paraId="2D534BAE" w14:textId="77777777" w:rsidR="0014705F" w:rsidRPr="0014705F" w:rsidRDefault="0014705F" w:rsidP="001470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Повышение квалификации — ключевой количественный показатель из теории (п. 2.3).</w:t>
      </w:r>
    </w:p>
    <w:p w14:paraId="6F8B11BF" w14:textId="77777777" w:rsidR="0014705F" w:rsidRPr="0014705F" w:rsidRDefault="0014705F" w:rsidP="001470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lastRenderedPageBreak/>
        <w:t>Мотивация — часть конкурентоспособности и эффективности управления (табл. 4, личностно-мотивационные факторы).</w:t>
      </w:r>
    </w:p>
    <w:p w14:paraId="4534CDCA" w14:textId="77777777" w:rsidR="0014705F" w:rsidRPr="0014705F" w:rsidRDefault="0014705F" w:rsidP="0014705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Адаптивность — важна для стратегического развития (в тексте: компетенции меняются, нужна гибкость).</w:t>
      </w:r>
    </w:p>
    <w:p w14:paraId="15C78C89" w14:textId="2ECCEBAF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2367288E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2. Дополнительные показатели для блока «Конкурентоспособность»</w:t>
      </w:r>
    </w:p>
    <w:p w14:paraId="478B9FAF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Опираясь на факторы из табл. 3 и 4 (внешние/внутренние преимущества, квалификация, лояльность), добавлены показатели, отражающие позиционирование на рынке труда и уникальность персонала.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2201"/>
        <w:gridCol w:w="2318"/>
        <w:gridCol w:w="1275"/>
        <w:gridCol w:w="993"/>
        <w:gridCol w:w="991"/>
        <w:gridCol w:w="1129"/>
      </w:tblGrid>
      <w:tr w:rsidR="00411874" w:rsidRPr="0014705F" w14:paraId="701F525A" w14:textId="77777777" w:rsidTr="00F7345C">
        <w:trPr>
          <w:tblHeader/>
        </w:trPr>
        <w:tc>
          <w:tcPr>
            <w:tcW w:w="4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79DD1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2346AC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23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5AF85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Показатель оценки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F71DB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BE12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96FC3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81301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11874" w:rsidRPr="0014705F" w14:paraId="5A0F54E9" w14:textId="77777777" w:rsidTr="00F7345C">
        <w:tc>
          <w:tcPr>
            <w:tcW w:w="4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72FA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DC9F6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Репутация / Внешние факторы</w:t>
            </w:r>
          </w:p>
        </w:tc>
        <w:tc>
          <w:tcPr>
            <w:tcW w:w="23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BAB4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Уровень лояльности (</w:t>
            </w:r>
            <w:proofErr w:type="spellStart"/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eNPS</w:t>
            </w:r>
            <w:proofErr w:type="spellEnd"/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77900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 промоутеров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F9A82C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5A283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283F4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411874" w:rsidRPr="0014705F" w14:paraId="119EEEAB" w14:textId="77777777" w:rsidTr="00F7345C">
        <w:tc>
          <w:tcPr>
            <w:tcW w:w="4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9669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221AB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Профессиональные / Квалификация</w:t>
            </w:r>
          </w:p>
        </w:tc>
        <w:tc>
          <w:tcPr>
            <w:tcW w:w="23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684A4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Доля сотрудников с уникальными рыночными компетенциями (дефицитными навыками)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6778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54924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C303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519A72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411874" w:rsidRPr="0014705F" w14:paraId="4CF8B800" w14:textId="77777777" w:rsidTr="00F7345C">
        <w:tc>
          <w:tcPr>
            <w:tcW w:w="4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6D54A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A1301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Личностные / Поведенческие</w:t>
            </w:r>
          </w:p>
        </w:tc>
        <w:tc>
          <w:tcPr>
            <w:tcW w:w="231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BE51F3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Индекс готовности к внутренней мобильности (ротация, смена функций)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5A933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CEB12C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99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6FB920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1E002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</w:tbl>
    <w:p w14:paraId="4B37E03B" w14:textId="77777777" w:rsidR="00411874" w:rsidRDefault="00411874" w:rsidP="0014705F">
      <w:pPr>
        <w:rPr>
          <w:rFonts w:ascii="Times New Roman" w:hAnsi="Times New Roman" w:cs="Times New Roman"/>
          <w:sz w:val="28"/>
          <w:szCs w:val="28"/>
        </w:rPr>
      </w:pPr>
    </w:p>
    <w:p w14:paraId="7CB7BE0D" w14:textId="4A7A2706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Обоснование:</w:t>
      </w:r>
    </w:p>
    <w:p w14:paraId="3002E1B3" w14:textId="77777777" w:rsidR="0014705F" w:rsidRPr="0014705F" w:rsidRDefault="0014705F" w:rsidP="001470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4705F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 xml:space="preserve"> — прямой показатель лояльности и приверженности (упомянут в вашей модели и теории).</w:t>
      </w:r>
    </w:p>
    <w:p w14:paraId="799955EF" w14:textId="77777777" w:rsidR="0014705F" w:rsidRPr="0014705F" w:rsidRDefault="0014705F" w:rsidP="001470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Уникальные компетенции — из табл. 4 (качество подготовки, конкурентоспособность на внешнем рынке).</w:t>
      </w:r>
    </w:p>
    <w:p w14:paraId="0A829DB9" w14:textId="77777777" w:rsidR="0014705F" w:rsidRPr="0014705F" w:rsidRDefault="0014705F" w:rsidP="0014705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Внутренняя мобильность — из описания внутренней конкурентоспособности и личностных факторов (табл. 3).</w:t>
      </w:r>
    </w:p>
    <w:p w14:paraId="4FE98B43" w14:textId="3E7EAB1C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4D906700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3. Рекомендации по совершенствованию модели (на основе теории)</w:t>
      </w:r>
    </w:p>
    <w:p w14:paraId="37CC46CA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В теоретическом материале подчёркивается важность комплексного и динамического подхода. В вашей модели уже заложены веса и оценки, но можно усилить:</w:t>
      </w:r>
    </w:p>
    <w:p w14:paraId="32C47A6A" w14:textId="77777777" w:rsidR="0014705F" w:rsidRPr="0014705F" w:rsidRDefault="0014705F" w:rsidP="001470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Добавить количественные показатели использования труда:</w:t>
      </w:r>
    </w:p>
    <w:p w14:paraId="369915D7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Выработка на 1 работника (натуральная).</w:t>
      </w:r>
    </w:p>
    <w:p w14:paraId="29E7B113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Коэффициент использования рабочего времени.</w:t>
      </w:r>
    </w:p>
    <w:p w14:paraId="3880E2D2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Трудоёмкость операций.</w:t>
      </w:r>
    </w:p>
    <w:p w14:paraId="438A5F9D" w14:textId="77777777" w:rsidR="0014705F" w:rsidRPr="0014705F" w:rsidRDefault="0014705F" w:rsidP="001470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Ввести показатели эффективности управления развитием:</w:t>
      </w:r>
    </w:p>
    <w:p w14:paraId="2E82F542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Затраты на обучение / 1 документ о повышении квалификации.</w:t>
      </w:r>
    </w:p>
    <w:p w14:paraId="7107BC0A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Изменение текучести / затраты на соцпакет.</w:t>
      </w:r>
    </w:p>
    <w:p w14:paraId="50C5CE62" w14:textId="77777777" w:rsidR="0014705F" w:rsidRPr="0014705F" w:rsidRDefault="0014705F" w:rsidP="001470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 xml:space="preserve">Учесть эталонное сравнение (как в методике </w:t>
      </w:r>
      <w:proofErr w:type="spellStart"/>
      <w:r w:rsidRPr="0014705F">
        <w:rPr>
          <w:rFonts w:ascii="Times New Roman" w:hAnsi="Times New Roman" w:cs="Times New Roman"/>
          <w:sz w:val="28"/>
          <w:szCs w:val="28"/>
        </w:rPr>
        <w:t>Доничева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4705F">
        <w:rPr>
          <w:rFonts w:ascii="Times New Roman" w:hAnsi="Times New Roman" w:cs="Times New Roman"/>
          <w:sz w:val="28"/>
          <w:szCs w:val="28"/>
        </w:rPr>
        <w:t>Фраймовича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>):</w:t>
      </w:r>
    </w:p>
    <w:p w14:paraId="4F8B5E17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Построить лепестковую диаграмму или «пирамиду» для визуализации разрыва между текущими и целевыми значениями.</w:t>
      </w:r>
    </w:p>
    <w:p w14:paraId="30A5860D" w14:textId="77777777" w:rsidR="0014705F" w:rsidRPr="0014705F" w:rsidRDefault="0014705F" w:rsidP="0014705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Для конкурентоспособности — добавить внешние факторы:</w:t>
      </w:r>
    </w:p>
    <w:p w14:paraId="59147790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Соотношение средней зарплаты к рыночному уровню.</w:t>
      </w:r>
    </w:p>
    <w:p w14:paraId="013BBD29" w14:textId="77777777" w:rsidR="0014705F" w:rsidRPr="0014705F" w:rsidRDefault="0014705F" w:rsidP="0014705F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Время закрытия ключевых вакансий.</w:t>
      </w:r>
    </w:p>
    <w:p w14:paraId="6BD48C4F" w14:textId="5FA7AC02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5417984D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4. Итоговое сообщение для форума (кратко)</w:t>
      </w:r>
    </w:p>
    <w:p w14:paraId="283AB30B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Тема: Дополнительные показатели для модели диагностики персонала</w:t>
      </w:r>
    </w:p>
    <w:p w14:paraId="6EF36424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lastRenderedPageBreak/>
        <w:t>Изучив теоретический материал, я дополнил модель «Потенциал» тремя показателями: доля прошедших повышение квалификации (вес 0,2), уровень внутренней мотивации (0,15), индекс адаптивности (0,1).</w:t>
      </w:r>
      <w:r w:rsidRPr="0014705F">
        <w:rPr>
          <w:rFonts w:ascii="Times New Roman" w:hAnsi="Times New Roman" w:cs="Times New Roman"/>
          <w:sz w:val="28"/>
          <w:szCs w:val="28"/>
        </w:rPr>
        <w:br/>
        <w:t xml:space="preserve">В блок «Конкурентоспособность» добавил: </w:t>
      </w:r>
      <w:proofErr w:type="spellStart"/>
      <w:r w:rsidRPr="0014705F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 xml:space="preserve"> (0,25), долю сотрудников с уникальными компетенциями (0,2), индекс готовности к мобильности (0,1).</w:t>
      </w:r>
    </w:p>
    <w:p w14:paraId="0A55AD4C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Предлагаю также ввести в модель показатели использования рабочего времени и затрат на обучение в расчёте на 1 сотрудника — для оценки эффективности управления развитием персонала.</w:t>
      </w:r>
    </w:p>
    <w:p w14:paraId="13E5E599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 xml:space="preserve">Веса и значения можно скорректировать </w:t>
      </w:r>
      <w:proofErr w:type="spellStart"/>
      <w:r w:rsidRPr="0014705F">
        <w:rPr>
          <w:rFonts w:ascii="Times New Roman" w:hAnsi="Times New Roman" w:cs="Times New Roman"/>
          <w:sz w:val="28"/>
          <w:szCs w:val="28"/>
        </w:rPr>
        <w:t>экспертно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 xml:space="preserve"> с учётом стратегии компании.</w:t>
      </w:r>
    </w:p>
    <w:p w14:paraId="75A5DFC4" w14:textId="76C43163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77866374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Если хотите, я могу помочь:</w:t>
      </w:r>
    </w:p>
    <w:p w14:paraId="79A23FB7" w14:textId="77777777" w:rsidR="0014705F" w:rsidRPr="0014705F" w:rsidRDefault="0014705F" w:rsidP="001470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автоматизировать расчёт интегрального показателя (потенциал + конкурентоспособность) в Excel;</w:t>
      </w:r>
    </w:p>
    <w:p w14:paraId="607342F1" w14:textId="77777777" w:rsidR="0014705F" w:rsidRPr="0014705F" w:rsidRDefault="0014705F" w:rsidP="001470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построить лепестковую диаграмму для визуализации разрывов;</w:t>
      </w:r>
    </w:p>
    <w:p w14:paraId="40DC144F" w14:textId="77777777" w:rsidR="0014705F" w:rsidRPr="0014705F" w:rsidRDefault="0014705F" w:rsidP="0014705F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подготовить опросник для оценки мотивации и адаптивности персонала.</w:t>
      </w:r>
    </w:p>
    <w:p w14:paraId="63851624" w14:textId="77777777" w:rsidR="00F7345C" w:rsidRDefault="00F7345C" w:rsidP="0014705F">
      <w:pPr>
        <w:rPr>
          <w:rFonts w:ascii="Times New Roman" w:hAnsi="Times New Roman" w:cs="Times New Roman"/>
          <w:sz w:val="28"/>
          <w:szCs w:val="28"/>
        </w:rPr>
      </w:pPr>
    </w:p>
    <w:p w14:paraId="7AFDC7A3" w14:textId="085FEFF4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 xml:space="preserve">5 </w:t>
      </w:r>
      <w:r w:rsidRPr="0014705F">
        <w:rPr>
          <w:rFonts w:ascii="Times New Roman" w:hAnsi="Times New Roman" w:cs="Times New Roman"/>
          <w:sz w:val="28"/>
          <w:szCs w:val="28"/>
        </w:rPr>
        <w:t>Сообщение для форума</w:t>
      </w:r>
    </w:p>
    <w:p w14:paraId="74E0B2DF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Тема: Результаты работы над моделью диагностики эффективности использования и развития персонала</w:t>
      </w:r>
    </w:p>
    <w:p w14:paraId="6B3AFC30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Автор: [Ваше имя]</w:t>
      </w:r>
    </w:p>
    <w:p w14:paraId="50E99BEC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Суть выполненной работы:</w:t>
      </w:r>
    </w:p>
    <w:p w14:paraId="2D0F8886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Изучив теоретический материал и проанализировав существующую модель диагностики, я сформулировал дополнительные показатели для двух ключевых разделов модели: «Потенциал» и «Конкурентоспособность». Каждому показателю присвоена группа, вес и значение.</w:t>
      </w:r>
    </w:p>
    <w:p w14:paraId="47F543B6" w14:textId="69BD177B" w:rsid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1DBFFC40" w14:textId="77777777" w:rsidR="00F7345C" w:rsidRDefault="00F7345C" w:rsidP="0014705F">
      <w:pPr>
        <w:rPr>
          <w:rFonts w:ascii="Times New Roman" w:hAnsi="Times New Roman" w:cs="Times New Roman"/>
          <w:sz w:val="28"/>
          <w:szCs w:val="28"/>
        </w:rPr>
      </w:pPr>
    </w:p>
    <w:p w14:paraId="60C0EFD0" w14:textId="77777777" w:rsidR="00F7345C" w:rsidRDefault="00F7345C" w:rsidP="0014705F">
      <w:pPr>
        <w:rPr>
          <w:rFonts w:ascii="Times New Roman" w:hAnsi="Times New Roman" w:cs="Times New Roman"/>
          <w:sz w:val="28"/>
          <w:szCs w:val="28"/>
        </w:rPr>
      </w:pPr>
    </w:p>
    <w:p w14:paraId="40DCDE81" w14:textId="77777777" w:rsidR="00F7345C" w:rsidRDefault="00F7345C" w:rsidP="0014705F">
      <w:pPr>
        <w:rPr>
          <w:rFonts w:ascii="Times New Roman" w:hAnsi="Times New Roman" w:cs="Times New Roman"/>
          <w:sz w:val="28"/>
          <w:szCs w:val="28"/>
        </w:rPr>
      </w:pPr>
    </w:p>
    <w:p w14:paraId="5DDCD977" w14:textId="77777777" w:rsidR="00F7345C" w:rsidRPr="0014705F" w:rsidRDefault="00F7345C" w:rsidP="0014705F">
      <w:pPr>
        <w:rPr>
          <w:rFonts w:ascii="Times New Roman" w:hAnsi="Times New Roman" w:cs="Times New Roman"/>
          <w:sz w:val="28"/>
          <w:szCs w:val="28"/>
        </w:rPr>
      </w:pPr>
    </w:p>
    <w:p w14:paraId="27337E73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1. Показатели для раздела «Потенциал» (добавлено 3 показателя)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2445"/>
        <w:gridCol w:w="2774"/>
        <w:gridCol w:w="1177"/>
        <w:gridCol w:w="943"/>
        <w:gridCol w:w="1513"/>
      </w:tblGrid>
      <w:tr w:rsidR="0014705F" w:rsidRPr="0014705F" w14:paraId="031EEE30" w14:textId="77777777" w:rsidTr="0041187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86D9BD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5C314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DC4ABD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C007D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B8E5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3115D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14705F" w:rsidRPr="0014705F" w14:paraId="15EDBFA1" w14:textId="77777777" w:rsidTr="004118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A4534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1B61E0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Образование /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8696C2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Доля работников, прошедших повышение квалификации за последние 3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5255C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B1DA8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197D6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4705F" w:rsidRPr="0014705F" w14:paraId="7981653E" w14:textId="77777777" w:rsidTr="004118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DD2EB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5641A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Личностные / Мотивация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08FD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Уровень внутренней мотивации к профессиональному росту (по опроснику)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3AD01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баллы (0-100)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4F04C3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767C0A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4705F" w:rsidRPr="0014705F" w14:paraId="4B35F657" w14:textId="77777777" w:rsidTr="0041187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16050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B504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Психо-физиологические</w:t>
            </w:r>
            <w:proofErr w:type="gramEnd"/>
            <w:r w:rsidRPr="0014705F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D3AE4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Индекс адаптивности к изменениям (обратный сроку адаптации)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2992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9B366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74282B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652926D9" w14:textId="77777777" w:rsidR="00411874" w:rsidRDefault="00411874" w:rsidP="0014705F">
      <w:pPr>
        <w:rPr>
          <w:rFonts w:ascii="Times New Roman" w:hAnsi="Times New Roman" w:cs="Times New Roman"/>
          <w:sz w:val="28"/>
          <w:szCs w:val="28"/>
        </w:rPr>
      </w:pPr>
    </w:p>
    <w:p w14:paraId="70383B5F" w14:textId="50804D7A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Обоснование: Показатели отражают обучаемость, мотивацию и гибкость персонала — ключевые характеристики потенциала с точки зрения стратегического развития (теория, разделы 2.3 и 3.2).</w:t>
      </w:r>
    </w:p>
    <w:p w14:paraId="384AAE90" w14:textId="163AAA45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24179851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2. Показатели для раздела «Конкурентоспособность» (добавлено 3 показателя)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2820"/>
        <w:gridCol w:w="2763"/>
        <w:gridCol w:w="992"/>
        <w:gridCol w:w="992"/>
        <w:gridCol w:w="1270"/>
      </w:tblGrid>
      <w:tr w:rsidR="00F7345C" w:rsidRPr="0014705F" w14:paraId="1A5BF3D5" w14:textId="77777777" w:rsidTr="00F7345C">
        <w:trPr>
          <w:tblHeader/>
        </w:trPr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3B1246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8DFC5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Группа показателей</w:t>
            </w:r>
          </w:p>
        </w:tc>
        <w:tc>
          <w:tcPr>
            <w:tcW w:w="27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D685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Показатель оценки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C8173D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3045E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Вес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F627A6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F7345C" w:rsidRPr="0014705F" w14:paraId="56B0C95E" w14:textId="77777777" w:rsidTr="00F7345C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A5F4C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BDA7E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Репутация / Внешние факторы</w:t>
            </w:r>
          </w:p>
        </w:tc>
        <w:tc>
          <w:tcPr>
            <w:tcW w:w="27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EA051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Уровень лояльности (</w:t>
            </w:r>
            <w:proofErr w:type="spellStart"/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eNPS</w:t>
            </w:r>
            <w:proofErr w:type="spellEnd"/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) — доля промоутеров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D1293A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277DEC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169722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7345C" w:rsidRPr="0014705F" w14:paraId="2FDB14D3" w14:textId="77777777" w:rsidTr="00F7345C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2A0911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AABCED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Профессиональные / Квалификация</w:t>
            </w:r>
          </w:p>
        </w:tc>
        <w:tc>
          <w:tcPr>
            <w:tcW w:w="27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1E8B3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Доля сотрудников с уникальными рыночными компетенциями (дефицитными навыками)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CFA2E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8AA37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96F252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345C" w:rsidRPr="0014705F" w14:paraId="0F1C8161" w14:textId="77777777" w:rsidTr="00F7345C">
        <w:tc>
          <w:tcPr>
            <w:tcW w:w="50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BA9ED3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BB2A8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Личностные / Поведенческие</w:t>
            </w:r>
          </w:p>
        </w:tc>
        <w:tc>
          <w:tcPr>
            <w:tcW w:w="27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B1C51A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Индекс готовности к внутренней мобильности (ротация, смена функций)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360C4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435BD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2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8E7B49" w14:textId="77777777" w:rsidR="0014705F" w:rsidRPr="0014705F" w:rsidRDefault="0014705F" w:rsidP="00147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5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14:paraId="0CF0AE6B" w14:textId="77777777" w:rsidR="00F7345C" w:rsidRDefault="00F7345C" w:rsidP="0014705F">
      <w:pPr>
        <w:rPr>
          <w:rFonts w:ascii="Times New Roman" w:hAnsi="Times New Roman" w:cs="Times New Roman"/>
          <w:sz w:val="28"/>
          <w:szCs w:val="28"/>
        </w:rPr>
      </w:pPr>
    </w:p>
    <w:p w14:paraId="539C2241" w14:textId="7909EDB2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Обоснование: Показатели учитывают как внешнюю конкурентоспособность (</w:t>
      </w:r>
      <w:proofErr w:type="spellStart"/>
      <w:r w:rsidRPr="0014705F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>, уникальные навыки), так и внутреннюю (мобильность), что соответствует факторам из табл. 3 и 4 теоретического материала.</w:t>
      </w:r>
    </w:p>
    <w:p w14:paraId="27DB0469" w14:textId="63A2D1B6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</w:p>
    <w:p w14:paraId="18450019" w14:textId="77777777" w:rsidR="0014705F" w:rsidRPr="0014705F" w:rsidRDefault="0014705F" w:rsidP="0014705F">
      <w:p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Предложения по дальнейшей работе в группе</w:t>
      </w:r>
    </w:p>
    <w:p w14:paraId="2A216B4B" w14:textId="77777777" w:rsidR="0014705F" w:rsidRPr="0014705F" w:rsidRDefault="0014705F" w:rsidP="001470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Согласовать веса — предложенные мной веса требуют экспертного обсуждения с учётом приоритетов нашей компании.</w:t>
      </w:r>
    </w:p>
    <w:p w14:paraId="5F1DD62A" w14:textId="77777777" w:rsidR="0014705F" w:rsidRPr="0014705F" w:rsidRDefault="0014705F" w:rsidP="001470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 xml:space="preserve">Определить нормативные значения — для каждого показателя нужно установить целевой ориентир (например, </w:t>
      </w:r>
      <w:proofErr w:type="spellStart"/>
      <w:r w:rsidRPr="0014705F">
        <w:rPr>
          <w:rFonts w:ascii="Times New Roman" w:hAnsi="Times New Roman" w:cs="Times New Roman"/>
          <w:sz w:val="28"/>
          <w:szCs w:val="28"/>
        </w:rPr>
        <w:t>eNPS</w:t>
      </w:r>
      <w:proofErr w:type="spellEnd"/>
      <w:r w:rsidRPr="0014705F">
        <w:rPr>
          <w:rFonts w:ascii="Times New Roman" w:hAnsi="Times New Roman" w:cs="Times New Roman"/>
          <w:sz w:val="28"/>
          <w:szCs w:val="28"/>
        </w:rPr>
        <w:t xml:space="preserve"> ≥ 50% — хорошо).</w:t>
      </w:r>
    </w:p>
    <w:p w14:paraId="16ADF2C2" w14:textId="77777777" w:rsidR="0014705F" w:rsidRPr="0014705F" w:rsidRDefault="0014705F" w:rsidP="0014705F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4705F">
        <w:rPr>
          <w:rFonts w:ascii="Times New Roman" w:hAnsi="Times New Roman" w:cs="Times New Roman"/>
          <w:sz w:val="28"/>
          <w:szCs w:val="28"/>
        </w:rPr>
        <w:t>Добавить динамику — в модель стоит включить графу «Оценка за предыдущий период» для расчёта изменений.</w:t>
      </w:r>
    </w:p>
    <w:p w14:paraId="660A9BC3" w14:textId="77777777" w:rsidR="00E46A63" w:rsidRPr="0014705F" w:rsidRDefault="00E46A63">
      <w:pPr>
        <w:rPr>
          <w:rFonts w:ascii="Times New Roman" w:hAnsi="Times New Roman" w:cs="Times New Roman"/>
          <w:sz w:val="28"/>
          <w:szCs w:val="28"/>
        </w:rPr>
      </w:pPr>
    </w:p>
    <w:sectPr w:rsidR="00E46A63" w:rsidRPr="00147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B52"/>
    <w:multiLevelType w:val="multilevel"/>
    <w:tmpl w:val="FA20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32CB"/>
    <w:multiLevelType w:val="multilevel"/>
    <w:tmpl w:val="992A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B0F1B"/>
    <w:multiLevelType w:val="multilevel"/>
    <w:tmpl w:val="7A4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34B30"/>
    <w:multiLevelType w:val="multilevel"/>
    <w:tmpl w:val="6FDC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11FBE"/>
    <w:multiLevelType w:val="multilevel"/>
    <w:tmpl w:val="FC58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054148">
    <w:abstractNumId w:val="0"/>
  </w:num>
  <w:num w:numId="2" w16cid:durableId="1122723714">
    <w:abstractNumId w:val="4"/>
  </w:num>
  <w:num w:numId="3" w16cid:durableId="404307370">
    <w:abstractNumId w:val="3"/>
  </w:num>
  <w:num w:numId="4" w16cid:durableId="378434615">
    <w:abstractNumId w:val="2"/>
  </w:num>
  <w:num w:numId="5" w16cid:durableId="181236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58"/>
    <w:rsid w:val="00055158"/>
    <w:rsid w:val="000B21F3"/>
    <w:rsid w:val="0014705F"/>
    <w:rsid w:val="0014730A"/>
    <w:rsid w:val="00411874"/>
    <w:rsid w:val="00E46A63"/>
    <w:rsid w:val="00F7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0179"/>
  <w15:chartTrackingRefBased/>
  <w15:docId w15:val="{A40262DD-6CB7-4BAB-93FA-11D68F8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5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5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5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51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51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5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5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5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5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5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5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5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51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51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5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51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55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5280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7904">
                  <w:blockQuote w:val="1"/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875</Words>
  <Characters>4991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2026-04-09T08:35:00Z</dcterms:created>
  <dcterms:modified xsi:type="dcterms:W3CDTF">2026-04-09T08:42:00Z</dcterms:modified>
</cp:coreProperties>
</file>