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774C" w14:textId="627A23B3" w:rsidR="00293017" w:rsidRPr="00293017" w:rsidRDefault="00293017" w:rsidP="00293017">
      <w:pPr>
        <w:pStyle w:val="ds-markdown-paragraph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  <w:bCs/>
        </w:rPr>
      </w:pPr>
      <w:r w:rsidRPr="00293017">
        <w:rPr>
          <w:b/>
          <w:bCs/>
        </w:rPr>
        <w:t>Тематика для выполнения контрольной работы</w:t>
      </w:r>
    </w:p>
    <w:p w14:paraId="7BC9F48B" w14:textId="2AAF441D" w:rsidR="00293017" w:rsidRPr="00293017" w:rsidRDefault="00E250E4" w:rsidP="00293017">
      <w:pPr>
        <w:pStyle w:val="ds-markdown-paragraph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  <w:bCs/>
        </w:rPr>
      </w:pPr>
      <w:r w:rsidRPr="00293017">
        <w:rPr>
          <w:b/>
          <w:bCs/>
        </w:rPr>
        <w:t>для магистрантов (направление «Стратегическое управление персоналом»)</w:t>
      </w:r>
    </w:p>
    <w:p w14:paraId="375A52AA" w14:textId="02B884C4" w:rsidR="00E250E4" w:rsidRPr="00293017" w:rsidRDefault="00E250E4" w:rsidP="00293017">
      <w:pPr>
        <w:pStyle w:val="ds-markdown-paragraph"/>
        <w:tabs>
          <w:tab w:val="left" w:pos="1134"/>
        </w:tabs>
        <w:spacing w:before="0" w:beforeAutospacing="0" w:after="0" w:afterAutospacing="0"/>
        <w:ind w:firstLine="709"/>
        <w:jc w:val="center"/>
      </w:pPr>
      <w:r w:rsidRPr="00293017">
        <w:rPr>
          <w:b/>
          <w:bCs/>
        </w:rPr>
        <w:t>по дисциплине</w:t>
      </w:r>
      <w:r w:rsidRPr="00293017">
        <w:t xml:space="preserve"> </w:t>
      </w:r>
      <w:r w:rsidRPr="00293017">
        <w:rPr>
          <w:rStyle w:val="a3"/>
        </w:rPr>
        <w:t>«Социально-психологические основы управления персоналом»</w:t>
      </w:r>
    </w:p>
    <w:p w14:paraId="7A5D8DAF" w14:textId="6C5EAD69" w:rsidR="00E250E4" w:rsidRPr="00293017" w:rsidRDefault="00E250E4" w:rsidP="00293017">
      <w:pPr>
        <w:pStyle w:val="ds-markdown-paragraph"/>
        <w:tabs>
          <w:tab w:val="left" w:pos="1134"/>
        </w:tabs>
        <w:spacing w:before="0" w:beforeAutospacing="0" w:after="0" w:afterAutospacing="0"/>
        <w:ind w:firstLine="709"/>
        <w:jc w:val="both"/>
      </w:pPr>
    </w:p>
    <w:p w14:paraId="4B28A919" w14:textId="77777777" w:rsidR="00EF4F9C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1. Психологические контракты в системе стратегического управления персоналом</w:t>
      </w:r>
    </w:p>
    <w:p w14:paraId="6B670327" w14:textId="56A9CCF5" w:rsidR="00293017" w:rsidRPr="00EF4F9C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b w:val="0"/>
          <w:bCs w:val="0"/>
          <w:sz w:val="24"/>
          <w:szCs w:val="24"/>
        </w:rPr>
      </w:pPr>
      <w:r w:rsidRPr="00EF4F9C">
        <w:rPr>
          <w:b w:val="0"/>
          <w:bCs w:val="0"/>
          <w:sz w:val="24"/>
          <w:szCs w:val="24"/>
        </w:rPr>
        <w:t>Анализ типов психологических контрактов (транзакционный, реляционный) и их влияние на лояльность, вовлеченность и текучесть персонала.</w:t>
      </w:r>
    </w:p>
    <w:p w14:paraId="6E0FF18A" w14:textId="77777777" w:rsidR="00EF4F9C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2. Социально-психологический климат как фактор реализации стратегии компании</w:t>
      </w:r>
    </w:p>
    <w:p w14:paraId="5BA2FB41" w14:textId="55AD2276" w:rsidR="00293017" w:rsidRPr="00EF4F9C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b w:val="0"/>
          <w:bCs w:val="0"/>
          <w:sz w:val="24"/>
          <w:szCs w:val="24"/>
        </w:rPr>
      </w:pPr>
      <w:r w:rsidRPr="00EF4F9C">
        <w:rPr>
          <w:b w:val="0"/>
          <w:bCs w:val="0"/>
          <w:sz w:val="24"/>
          <w:szCs w:val="24"/>
        </w:rPr>
        <w:t>Методы диагностики и управления климатом в контексте организационных изменений и стратегических целей.</w:t>
      </w:r>
    </w:p>
    <w:p w14:paraId="168DD212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3. Психологические аспекты внедрения цифровой трансформации HR-процессов</w:t>
      </w:r>
    </w:p>
    <w:p w14:paraId="59C0ADC4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Влияние цифровизации на коммуникации, сопротивление персонала, изменение ролей и психологическую безопасность.</w:t>
      </w:r>
    </w:p>
    <w:p w14:paraId="4FD71F01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4. Лидерство и эмоциональный интеллект руководителя HR-службы</w:t>
      </w:r>
    </w:p>
    <w:p w14:paraId="0ACD4B4C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Роль эмоционального интеллекта в стратегическом партнерстве с бизнесом, управлении конфликтами и изменениями.</w:t>
      </w:r>
    </w:p>
    <w:p w14:paraId="00CE6599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5. Управление групповой динамикой при формировании проектных и кросс-функциональных команд</w:t>
      </w:r>
    </w:p>
    <w:p w14:paraId="091C60E6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Модели развития команд (</w:t>
      </w:r>
      <w:proofErr w:type="spellStart"/>
      <w:r w:rsidRPr="00293017">
        <w:t>Такман</w:t>
      </w:r>
      <w:proofErr w:type="spellEnd"/>
      <w:r w:rsidRPr="00293017">
        <w:t xml:space="preserve">, </w:t>
      </w:r>
      <w:proofErr w:type="spellStart"/>
      <w:r w:rsidRPr="00293017">
        <w:t>Шайн</w:t>
      </w:r>
      <w:proofErr w:type="spellEnd"/>
      <w:r w:rsidRPr="00293017">
        <w:t>), фасилитация, ролевая структура и их стратегическое значение.</w:t>
      </w:r>
    </w:p>
    <w:p w14:paraId="20BE0185" w14:textId="13C2193E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6. Организационная идентичность и вовлеченность</w:t>
      </w:r>
      <w:r w:rsidR="00EF4F9C">
        <w:rPr>
          <w:sz w:val="24"/>
          <w:szCs w:val="24"/>
        </w:rPr>
        <w:t>.</w:t>
      </w:r>
      <w:r w:rsidRPr="00293017">
        <w:rPr>
          <w:sz w:val="24"/>
          <w:szCs w:val="24"/>
        </w:rPr>
        <w:t xml:space="preserve"> социально-психологические механизмы</w:t>
      </w:r>
    </w:p>
    <w:p w14:paraId="344CFF81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Как формируется «мы-чувство» и как оно коррелирует с реализацией стратегии и удержанием талантов.</w:t>
      </w:r>
    </w:p>
    <w:p w14:paraId="08F2D231" w14:textId="2D1CF2B9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7. Психологическое сопротивление изменениям</w:t>
      </w:r>
      <w:r w:rsidR="00EF4F9C">
        <w:rPr>
          <w:sz w:val="24"/>
          <w:szCs w:val="24"/>
        </w:rPr>
        <w:t>.</w:t>
      </w:r>
      <w:r w:rsidRPr="00293017">
        <w:rPr>
          <w:sz w:val="24"/>
          <w:szCs w:val="24"/>
        </w:rPr>
        <w:t xml:space="preserve"> диагностика и стратегии преодоления</w:t>
      </w:r>
    </w:p>
    <w:p w14:paraId="66766738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Модели Коттера, </w:t>
      </w:r>
      <w:proofErr w:type="spellStart"/>
      <w:r w:rsidRPr="00293017">
        <w:t>Льюина</w:t>
      </w:r>
      <w:proofErr w:type="spellEnd"/>
      <w:r w:rsidRPr="00293017">
        <w:t>; анализ феноменологии сопротивления на разных уровнях организации.</w:t>
      </w:r>
    </w:p>
    <w:p w14:paraId="6762C77D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8. Социальное влияние и неформальное лидерство в системе управления персоналом</w:t>
      </w:r>
    </w:p>
    <w:p w14:paraId="538BFD65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Сравнение формального и неформального лидерства, методы работы с неформальными лидерами при стратегических решениях.</w:t>
      </w:r>
    </w:p>
    <w:p w14:paraId="3C84F69D" w14:textId="574703ED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9. Психологические аспекты оценки персонала</w:t>
      </w:r>
      <w:r w:rsidR="00EF4F9C">
        <w:rPr>
          <w:sz w:val="24"/>
          <w:szCs w:val="24"/>
        </w:rPr>
        <w:t>.</w:t>
      </w:r>
      <w:r w:rsidRPr="00293017">
        <w:rPr>
          <w:sz w:val="24"/>
          <w:szCs w:val="24"/>
        </w:rPr>
        <w:t xml:space="preserve"> ошибки атрибуции и эффекты оценивания</w:t>
      </w:r>
    </w:p>
    <w:p w14:paraId="53F5C697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Влияние социальной перцепции, стереотипов («эффект ореола», «проекция») на валидность оценки в контексте карьерных стратегий.</w:t>
      </w:r>
    </w:p>
    <w:p w14:paraId="16D07BBB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10. Управление конфликтами интересов между бизнес-подразделениями и HR-функцией</w:t>
      </w:r>
    </w:p>
    <w:p w14:paraId="5727657C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Социально-психологические причины межгрупповых конфликтов и методы их конструктивного разрешения.</w:t>
      </w:r>
    </w:p>
    <w:p w14:paraId="1D6D3ADD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11. Феномен «тихого увольнения» (</w:t>
      </w:r>
      <w:proofErr w:type="spellStart"/>
      <w:r w:rsidRPr="00293017">
        <w:rPr>
          <w:sz w:val="24"/>
          <w:szCs w:val="24"/>
        </w:rPr>
        <w:t>quiet</w:t>
      </w:r>
      <w:proofErr w:type="spellEnd"/>
      <w:r w:rsidRPr="00293017">
        <w:rPr>
          <w:sz w:val="24"/>
          <w:szCs w:val="24"/>
        </w:rPr>
        <w:t xml:space="preserve"> </w:t>
      </w:r>
      <w:proofErr w:type="spellStart"/>
      <w:r w:rsidRPr="00293017">
        <w:rPr>
          <w:sz w:val="24"/>
          <w:szCs w:val="24"/>
        </w:rPr>
        <w:t>quitting</w:t>
      </w:r>
      <w:proofErr w:type="spellEnd"/>
      <w:r w:rsidRPr="00293017">
        <w:rPr>
          <w:sz w:val="24"/>
          <w:szCs w:val="24"/>
        </w:rPr>
        <w:t>) с точки зрения социальной психологии труда</w:t>
      </w:r>
    </w:p>
    <w:p w14:paraId="0277EA95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Мотивационные, ценностные и коммуникативные детерминанты; предикторы и профилактика.</w:t>
      </w:r>
    </w:p>
    <w:p w14:paraId="4D6F15BE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12. Психологическая безопасность как ресурс инновационного поведения сотрудников</w:t>
      </w:r>
    </w:p>
    <w:p w14:paraId="39A1FC08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Модель </w:t>
      </w:r>
      <w:proofErr w:type="spellStart"/>
      <w:r w:rsidRPr="00293017">
        <w:t>Эдмондсон</w:t>
      </w:r>
      <w:proofErr w:type="spellEnd"/>
      <w:r w:rsidRPr="00293017">
        <w:t>, диагностика уровня безопасности, связь с обучением, ошибками и стратегической гибкостью.</w:t>
      </w:r>
    </w:p>
    <w:p w14:paraId="164E9FDE" w14:textId="5CE491B3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13. Социально-психологический капитал организации</w:t>
      </w:r>
      <w:r w:rsidR="00EF4F9C">
        <w:rPr>
          <w:sz w:val="24"/>
          <w:szCs w:val="24"/>
        </w:rPr>
        <w:t>.</w:t>
      </w:r>
      <w:r w:rsidRPr="00293017">
        <w:rPr>
          <w:sz w:val="24"/>
          <w:szCs w:val="24"/>
        </w:rPr>
        <w:t xml:space="preserve"> структура и методы развития</w:t>
      </w:r>
    </w:p>
    <w:p w14:paraId="6157BCC5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Взаимосвязь доверия, норм взаимопомощи, сетевых связей и результативности стратегических HR-проектов.</w:t>
      </w:r>
    </w:p>
    <w:p w14:paraId="7DF1C973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14. Прокрастинация и саморегуляция в управленческой деятельности HR-руководителя</w:t>
      </w:r>
    </w:p>
    <w:p w14:paraId="3FCA3298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Психологические механизмы временной дезорганизации, методы повышения осознанной саморегуляции.</w:t>
      </w:r>
    </w:p>
    <w:p w14:paraId="4B03C7C3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lastRenderedPageBreak/>
        <w:t>15. Управление восприятием организационной справедливости (дистрибутивной, процедурной, интерактивной)</w:t>
      </w:r>
    </w:p>
    <w:p w14:paraId="6B1355CF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Влияние восприятия справедливости на мотивацию, доверие к руководству и принятие стратегических решений.</w:t>
      </w:r>
    </w:p>
    <w:p w14:paraId="5FCFDB76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16. Психологические аспекты наставничества и карьерного консультирования в стратегической перспективе</w:t>
      </w:r>
    </w:p>
    <w:p w14:paraId="4423220C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Роль наставничества в социализации, трансфере знаний и формировании кадрового резерва.</w:t>
      </w:r>
    </w:p>
    <w:p w14:paraId="12DDFA95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17. Гендерные и кросс-культурные особенности социально-психологического управления персоналом</w:t>
      </w:r>
    </w:p>
    <w:p w14:paraId="68E2DFE5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Учет гендерных стереотипов, культурных ценностей (</w:t>
      </w:r>
      <w:proofErr w:type="spellStart"/>
      <w:r w:rsidRPr="00293017">
        <w:t>Хофстеде</w:t>
      </w:r>
      <w:proofErr w:type="spellEnd"/>
      <w:r w:rsidRPr="00293017">
        <w:t>) в мультикультурных командах и глобальных компаниях.</w:t>
      </w:r>
    </w:p>
    <w:p w14:paraId="62B4561E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18. Феномен профессионального выгорания у HR-специалистов и его профилактика</w:t>
      </w:r>
    </w:p>
    <w:p w14:paraId="3B589564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Специфические организационные стрессоры HR-функции, стратегии </w:t>
      </w:r>
      <w:proofErr w:type="spellStart"/>
      <w:r w:rsidRPr="00293017">
        <w:t>resilience</w:t>
      </w:r>
      <w:proofErr w:type="spellEnd"/>
      <w:r w:rsidRPr="00293017">
        <w:t xml:space="preserve"> и заботы о благополучии.</w:t>
      </w:r>
    </w:p>
    <w:p w14:paraId="5067E4A9" w14:textId="3C1ACEDF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 xml:space="preserve">19. Социально-психологическое тестирование при отборе и </w:t>
      </w:r>
      <w:proofErr w:type="spellStart"/>
      <w:r w:rsidRPr="00293017">
        <w:rPr>
          <w:sz w:val="24"/>
          <w:szCs w:val="24"/>
        </w:rPr>
        <w:t>ассессменте</w:t>
      </w:r>
      <w:proofErr w:type="spellEnd"/>
      <w:r w:rsidR="00EF4F9C">
        <w:rPr>
          <w:sz w:val="24"/>
          <w:szCs w:val="24"/>
        </w:rPr>
        <w:t>.</w:t>
      </w:r>
      <w:r w:rsidRPr="00293017">
        <w:rPr>
          <w:sz w:val="24"/>
          <w:szCs w:val="24"/>
        </w:rPr>
        <w:t xml:space="preserve"> этические и методические проблемы</w:t>
      </w:r>
    </w:p>
    <w:p w14:paraId="3CBBFE3D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Валидность методов, риски дискриминации, защита персональных данных, влияние на репутацию работодателя.</w:t>
      </w:r>
    </w:p>
    <w:p w14:paraId="131531A5" w14:textId="77777777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20. Психология доверия в системе «HR-бизнес-партнер — внутренний заказчик»</w:t>
      </w:r>
    </w:p>
    <w:p w14:paraId="2F1E455C" w14:textId="77777777" w:rsidR="00293017" w:rsidRPr="00293017" w:rsidRDefault="00293017" w:rsidP="00CE290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Условия формирования доверия, брокерская позиция HR, влияние на стратегический статус функции управления персоналом.</w:t>
      </w:r>
    </w:p>
    <w:p w14:paraId="375799AA" w14:textId="29D1D97F" w:rsidR="00293017" w:rsidRPr="00293017" w:rsidRDefault="00293017" w:rsidP="00CE290C">
      <w:pPr>
        <w:pStyle w:val="3"/>
        <w:tabs>
          <w:tab w:val="left" w:pos="1134"/>
        </w:tabs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293017">
        <w:rPr>
          <w:sz w:val="24"/>
          <w:szCs w:val="24"/>
        </w:rPr>
        <w:t>Рекомендации для магистрантов</w:t>
      </w:r>
      <w:r w:rsidR="00CE290C">
        <w:rPr>
          <w:sz w:val="24"/>
          <w:szCs w:val="24"/>
        </w:rPr>
        <w:t>:</w:t>
      </w:r>
    </w:p>
    <w:p w14:paraId="36AECDEC" w14:textId="77777777" w:rsidR="00293017" w:rsidRPr="00293017" w:rsidRDefault="00293017" w:rsidP="00293017">
      <w:pPr>
        <w:pStyle w:val="ds-markdown-paragraph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t xml:space="preserve">В каждой теме желательно выделить </w:t>
      </w:r>
      <w:r w:rsidRPr="00293017">
        <w:rPr>
          <w:rStyle w:val="a3"/>
        </w:rPr>
        <w:t>модель или теорию</w:t>
      </w:r>
      <w:r w:rsidRPr="00293017">
        <w:t xml:space="preserve"> (например, теория справедливости Адамса, модель </w:t>
      </w:r>
      <w:proofErr w:type="spellStart"/>
      <w:r w:rsidRPr="00293017">
        <w:t>Такмана</w:t>
      </w:r>
      <w:proofErr w:type="spellEnd"/>
      <w:r w:rsidRPr="00293017">
        <w:t>, концепция психологического контракта Руссо).</w:t>
      </w:r>
    </w:p>
    <w:p w14:paraId="6B1EB54B" w14:textId="77777777" w:rsidR="00293017" w:rsidRPr="00293017" w:rsidRDefault="00293017" w:rsidP="00293017">
      <w:pPr>
        <w:pStyle w:val="ds-markdown-paragraph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t xml:space="preserve">Привести </w:t>
      </w:r>
      <w:r w:rsidRPr="00293017">
        <w:rPr>
          <w:rStyle w:val="a3"/>
        </w:rPr>
        <w:t>примеры из практики</w:t>
      </w:r>
      <w:r w:rsidRPr="00293017">
        <w:t xml:space="preserve"> или кейсы (можно из публикаций HBR, российских исследований).</w:t>
      </w:r>
    </w:p>
    <w:p w14:paraId="141DE0EE" w14:textId="77777777" w:rsidR="00293017" w:rsidRPr="00293017" w:rsidRDefault="00293017" w:rsidP="00293017">
      <w:pPr>
        <w:pStyle w:val="ds-markdown-paragraph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t xml:space="preserve">Указать </w:t>
      </w:r>
      <w:r w:rsidRPr="00293017">
        <w:rPr>
          <w:rStyle w:val="a3"/>
        </w:rPr>
        <w:t>возможности применения</w:t>
      </w:r>
      <w:r w:rsidRPr="00293017">
        <w:t xml:space="preserve"> в стратегическом управлении персоналом (удержание, производительность, инновации, снижение рисков).</w:t>
      </w:r>
    </w:p>
    <w:p w14:paraId="594AC67A" w14:textId="77777777" w:rsidR="00293017" w:rsidRPr="00293017" w:rsidRDefault="00293017" w:rsidP="00293017">
      <w:pPr>
        <w:pStyle w:val="ds-markdown-paragraph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t xml:space="preserve">Опираться на </w:t>
      </w:r>
      <w:r w:rsidRPr="00293017">
        <w:rPr>
          <w:rStyle w:val="a3"/>
        </w:rPr>
        <w:t>актуальные источники</w:t>
      </w:r>
      <w:r w:rsidRPr="00293017">
        <w:t xml:space="preserve"> за последние 5–7 лет (включая статьи из журналов «Организационная психология», «Кадровик», «HR Times»).</w:t>
      </w:r>
    </w:p>
    <w:p w14:paraId="22F59E48" w14:textId="77777777" w:rsidR="00293017" w:rsidRDefault="00293017" w:rsidP="0029301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14:paraId="1C47122B" w14:textId="77777777" w:rsidR="00293017" w:rsidRDefault="00293017" w:rsidP="0029301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14:paraId="66743770" w14:textId="3D54C775" w:rsidR="00293017" w:rsidRPr="00293017" w:rsidRDefault="00293017" w:rsidP="00EF4F9C">
      <w:pPr>
        <w:pStyle w:val="3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293017">
        <w:rPr>
          <w:sz w:val="24"/>
          <w:szCs w:val="24"/>
        </w:rPr>
        <w:t>Блок 1. Теоретико-методологические основы</w:t>
      </w:r>
    </w:p>
    <w:p w14:paraId="5BED4F8D" w14:textId="77777777" w:rsidR="00EF4F9C" w:rsidRDefault="00293017" w:rsidP="00293017">
      <w:pPr>
        <w:pStyle w:val="ds-markdown-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Сравнительный анализ теорий</w:t>
      </w:r>
      <w:r w:rsidR="00EF4F9C">
        <w:rPr>
          <w:rStyle w:val="a3"/>
        </w:rPr>
        <w:t>.</w:t>
      </w:r>
      <w:r w:rsidRPr="00293017">
        <w:t xml:space="preserve"> </w:t>
      </w:r>
    </w:p>
    <w:p w14:paraId="137FC145" w14:textId="7363EFA4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Проведите критическое сравнение теорий «X», «Y» и «Z» Макгрегора–</w:t>
      </w:r>
      <w:proofErr w:type="spellStart"/>
      <w:r w:rsidRPr="00293017">
        <w:t>Оучи</w:t>
      </w:r>
      <w:proofErr w:type="spellEnd"/>
      <w:r w:rsidRPr="00293017">
        <w:t xml:space="preserve"> с современными концепциями психологического контракта. Как эволюция мотивационных теорий повлияла на стратегический HR-менеджмент?</w:t>
      </w:r>
    </w:p>
    <w:p w14:paraId="56128DAB" w14:textId="77777777" w:rsidR="00EF4F9C" w:rsidRDefault="00293017" w:rsidP="00293017">
      <w:pPr>
        <w:pStyle w:val="ds-markdown-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Уровни анализа в УП</w:t>
      </w:r>
      <w:r w:rsidR="00EF4F9C">
        <w:rPr>
          <w:rStyle w:val="a3"/>
        </w:rPr>
        <w:t>.</w:t>
      </w:r>
      <w:r w:rsidRPr="00293017">
        <w:t xml:space="preserve"> </w:t>
      </w:r>
    </w:p>
    <w:p w14:paraId="27263807" w14:textId="3A11C07F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Раскройте взаимосвязь макро-, мезо- и </w:t>
      </w:r>
      <w:proofErr w:type="gramStart"/>
      <w:r w:rsidRPr="00293017">
        <w:t>микро-уровней</w:t>
      </w:r>
      <w:proofErr w:type="gramEnd"/>
      <w:r w:rsidRPr="00293017">
        <w:t xml:space="preserve"> социально-психологического анализа при разработке кадровой стратегии компании. Приведите пример конфликта интересов между уровнями.</w:t>
      </w:r>
    </w:p>
    <w:p w14:paraId="2B0733CB" w14:textId="77777777" w:rsidR="00EF4F9C" w:rsidRDefault="00293017" w:rsidP="00293017">
      <w:pPr>
        <w:pStyle w:val="ds-markdown-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Принцип неопределенности</w:t>
      </w:r>
      <w:r w:rsidR="00EF4F9C">
        <w:rPr>
          <w:rStyle w:val="a3"/>
        </w:rPr>
        <w:t>.</w:t>
      </w:r>
      <w:r w:rsidRPr="00293017">
        <w:t xml:space="preserve"> </w:t>
      </w:r>
    </w:p>
    <w:p w14:paraId="004034B8" w14:textId="20D1C88B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Объясните, как принцип неопределенности реакции (закон Юки) и «теорема Томаса» («если ситуация определяется как реальная, она становится реальной по своим последствиям») применяются при прогнозировании эффективности организационных изменений.</w:t>
      </w:r>
    </w:p>
    <w:p w14:paraId="0CB224CE" w14:textId="77777777" w:rsidR="00EF4F9C" w:rsidRDefault="00293017" w:rsidP="00293017">
      <w:pPr>
        <w:pStyle w:val="ds-markdown-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Парадокс «человеческого фактора»</w:t>
      </w:r>
      <w:r w:rsidR="00EF4F9C">
        <w:rPr>
          <w:rStyle w:val="a3"/>
        </w:rPr>
        <w:t>.</w:t>
      </w:r>
      <w:r w:rsidRPr="00293017">
        <w:t xml:space="preserve"> </w:t>
      </w:r>
    </w:p>
    <w:p w14:paraId="3A3337F5" w14:textId="4E5ACE88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 чем заключается парадоксальность «человеческого фактора» как объекта стратегического управления? Почему формальные KPI часто вступают в противоречие с социально-психологическими закономерностями?</w:t>
      </w:r>
    </w:p>
    <w:p w14:paraId="4B2A8FCD" w14:textId="77777777" w:rsidR="00EF4F9C" w:rsidRDefault="00293017" w:rsidP="00293017">
      <w:pPr>
        <w:pStyle w:val="ds-markdown-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 xml:space="preserve">Теория поколений </w:t>
      </w:r>
      <w:proofErr w:type="spellStart"/>
      <w:r w:rsidRPr="00293017">
        <w:rPr>
          <w:rStyle w:val="a3"/>
        </w:rPr>
        <w:t>vs</w:t>
      </w:r>
      <w:proofErr w:type="spellEnd"/>
      <w:r w:rsidRPr="00293017">
        <w:rPr>
          <w:rStyle w:val="a3"/>
        </w:rPr>
        <w:t xml:space="preserve"> научные данные</w:t>
      </w:r>
      <w:r w:rsidR="00EF4F9C">
        <w:rPr>
          <w:rStyle w:val="a3"/>
        </w:rPr>
        <w:t>.</w:t>
      </w:r>
      <w:r w:rsidRPr="00293017">
        <w:t xml:space="preserve"> </w:t>
      </w:r>
    </w:p>
    <w:p w14:paraId="59F685EC" w14:textId="293AADCE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Критически оцените применимость теории поколений (Штрауса–Хау) в российских реалиях. Предложите альтернативный социально-психологический подход к управлению разновозрастными коллективами.</w:t>
      </w:r>
    </w:p>
    <w:p w14:paraId="14004F71" w14:textId="77777777" w:rsidR="00EF4F9C" w:rsidRDefault="00EF4F9C" w:rsidP="0029301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14:paraId="617CA7BE" w14:textId="78749A28" w:rsidR="00293017" w:rsidRPr="00293017" w:rsidRDefault="00293017" w:rsidP="00EF4F9C">
      <w:pPr>
        <w:pStyle w:val="3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293017">
        <w:rPr>
          <w:sz w:val="24"/>
          <w:szCs w:val="24"/>
        </w:rPr>
        <w:t xml:space="preserve">Блок 2. Групповая динамика и </w:t>
      </w:r>
      <w:proofErr w:type="spellStart"/>
      <w:r w:rsidRPr="00293017">
        <w:rPr>
          <w:sz w:val="24"/>
          <w:szCs w:val="24"/>
        </w:rPr>
        <w:t>командообразование</w:t>
      </w:r>
      <w:proofErr w:type="spellEnd"/>
    </w:p>
    <w:p w14:paraId="3D1CCFB6" w14:textId="77777777" w:rsidR="00EF4F9C" w:rsidRDefault="00293017" w:rsidP="00293017">
      <w:pPr>
        <w:pStyle w:val="ds-markdown-paragraph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Тимбилдинг как стратегический инструмент</w:t>
      </w:r>
      <w:r w:rsidR="00EF4F9C">
        <w:rPr>
          <w:rStyle w:val="a3"/>
        </w:rPr>
        <w:t>.</w:t>
      </w:r>
      <w:r w:rsidRPr="00293017">
        <w:t xml:space="preserve"> </w:t>
      </w:r>
    </w:p>
    <w:p w14:paraId="063C0B47" w14:textId="6AF466E8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При каких условиях </w:t>
      </w:r>
      <w:proofErr w:type="spellStart"/>
      <w:r w:rsidRPr="00293017">
        <w:t>командообразующие</w:t>
      </w:r>
      <w:proofErr w:type="spellEnd"/>
      <w:r w:rsidRPr="00293017">
        <w:t xml:space="preserve"> мероприятия (тимбилдинг) дают устойчивый стратегический эффект, а когда превращаются в «развлечение за счет компании»? Приведите критерии оценки ROI социально-психологических программ.</w:t>
      </w:r>
    </w:p>
    <w:p w14:paraId="1F37CE06" w14:textId="77777777" w:rsidR="00EF4F9C" w:rsidRDefault="00293017" w:rsidP="00293017">
      <w:pPr>
        <w:pStyle w:val="ds-markdown-paragraph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Управление «темной стороной» команды</w:t>
      </w:r>
      <w:r w:rsidR="00EF4F9C">
        <w:rPr>
          <w:rStyle w:val="a3"/>
        </w:rPr>
        <w:t>.</w:t>
      </w:r>
      <w:r w:rsidRPr="00293017">
        <w:t xml:space="preserve"> </w:t>
      </w:r>
    </w:p>
    <w:p w14:paraId="488961CF" w14:textId="155955A8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Стратегии работы с деструктивными ролями в команде («агрессор», «жертва», «уклонист», «адвокат дьявола»). Как перевести деструктивную энергию в конструктивное русло без административных увольнений?</w:t>
      </w:r>
    </w:p>
    <w:p w14:paraId="5C6589AF" w14:textId="77777777" w:rsidR="00EF4F9C" w:rsidRDefault="00293017" w:rsidP="00293017">
      <w:pPr>
        <w:pStyle w:val="ds-markdown-paragraph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Феномен «</w:t>
      </w:r>
      <w:proofErr w:type="spellStart"/>
      <w:r w:rsidRPr="00293017">
        <w:rPr>
          <w:rStyle w:val="a3"/>
        </w:rPr>
        <w:t>группомыслия</w:t>
      </w:r>
      <w:proofErr w:type="spellEnd"/>
      <w:r w:rsidRPr="00293017">
        <w:rPr>
          <w:rStyle w:val="a3"/>
        </w:rPr>
        <w:t>» (</w:t>
      </w:r>
      <w:proofErr w:type="spellStart"/>
      <w:r w:rsidRPr="00293017">
        <w:rPr>
          <w:rStyle w:val="a3"/>
        </w:rPr>
        <w:t>groupthink</w:t>
      </w:r>
      <w:proofErr w:type="spellEnd"/>
      <w:r w:rsidRPr="00293017">
        <w:rPr>
          <w:rStyle w:val="a3"/>
        </w:rPr>
        <w:t>) в стратегических сессиях</w:t>
      </w:r>
      <w:r w:rsidR="00EF4F9C">
        <w:rPr>
          <w:rStyle w:val="a3"/>
        </w:rPr>
        <w:t>.</w:t>
      </w:r>
      <w:r w:rsidRPr="00293017">
        <w:t xml:space="preserve"> </w:t>
      </w:r>
    </w:p>
    <w:p w14:paraId="597A12D2" w14:textId="3AE7744D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Какие социально-психологические механизмы запускают «</w:t>
      </w:r>
      <w:proofErr w:type="spellStart"/>
      <w:r w:rsidRPr="00293017">
        <w:t>группомыслие</w:t>
      </w:r>
      <w:proofErr w:type="spellEnd"/>
      <w:r w:rsidRPr="00293017">
        <w:t>» у топ-менеджмента? Разработайте протокол предотвращения этого феномена при принятии стратегических решений.</w:t>
      </w:r>
    </w:p>
    <w:p w14:paraId="7FE11673" w14:textId="77777777" w:rsidR="00EF4F9C" w:rsidRDefault="00293017" w:rsidP="00293017">
      <w:pPr>
        <w:pStyle w:val="ds-markdown-paragraph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 xml:space="preserve">Социальное </w:t>
      </w:r>
      <w:proofErr w:type="spellStart"/>
      <w:r w:rsidRPr="00293017">
        <w:rPr>
          <w:rStyle w:val="a3"/>
        </w:rPr>
        <w:t>ленинг</w:t>
      </w:r>
      <w:proofErr w:type="spellEnd"/>
      <w:r w:rsidRPr="00293017">
        <w:rPr>
          <w:rStyle w:val="a3"/>
        </w:rPr>
        <w:t xml:space="preserve"> </w:t>
      </w:r>
      <w:proofErr w:type="spellStart"/>
      <w:r w:rsidRPr="00293017">
        <w:rPr>
          <w:rStyle w:val="a3"/>
        </w:rPr>
        <w:t>vs</w:t>
      </w:r>
      <w:proofErr w:type="spellEnd"/>
      <w:r w:rsidRPr="00293017">
        <w:rPr>
          <w:rStyle w:val="a3"/>
        </w:rPr>
        <w:t xml:space="preserve"> цифровой след</w:t>
      </w:r>
      <w:r w:rsidR="00EF4F9C">
        <w:rPr>
          <w:rStyle w:val="a3"/>
        </w:rPr>
        <w:t>.</w:t>
      </w:r>
      <w:r w:rsidRPr="00293017">
        <w:t xml:space="preserve"> </w:t>
      </w:r>
    </w:p>
    <w:p w14:paraId="3B30ED36" w14:textId="3E5FE500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Как проявляется эффект </w:t>
      </w:r>
      <w:proofErr w:type="spellStart"/>
      <w:r w:rsidRPr="00293017">
        <w:t>Рингельмана</w:t>
      </w:r>
      <w:proofErr w:type="spellEnd"/>
      <w:r w:rsidRPr="00293017">
        <w:t xml:space="preserve"> (социальное безделье) в гибридных и полностью удаленных командах? Какие методы цифрового контроля этичны и эффективны для его преодоления?</w:t>
      </w:r>
    </w:p>
    <w:p w14:paraId="7091E7CF" w14:textId="77777777" w:rsidR="00EF4F9C" w:rsidRDefault="00293017" w:rsidP="00293017">
      <w:pPr>
        <w:pStyle w:val="ds-markdown-paragraph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 xml:space="preserve">Уровень психологической безопасности по </w:t>
      </w:r>
      <w:proofErr w:type="spellStart"/>
      <w:r w:rsidRPr="00293017">
        <w:rPr>
          <w:rStyle w:val="a3"/>
        </w:rPr>
        <w:t>Эдмондсон</w:t>
      </w:r>
      <w:proofErr w:type="spellEnd"/>
      <w:r w:rsidR="00EF4F9C">
        <w:rPr>
          <w:rStyle w:val="a3"/>
        </w:rPr>
        <w:t>.</w:t>
      </w:r>
      <w:r w:rsidRPr="00293017">
        <w:t xml:space="preserve"> </w:t>
      </w:r>
    </w:p>
    <w:p w14:paraId="5F09122C" w14:textId="792737BB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Объясните, как измерять и целенаправленно повышать психологическую безопасность в командах, работающих в условиях высокой неопределенности (например, R&amp;D или антикризисный комитет).</w:t>
      </w:r>
    </w:p>
    <w:p w14:paraId="47C074FC" w14:textId="77777777" w:rsidR="00EF4F9C" w:rsidRDefault="00EF4F9C" w:rsidP="0029301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14:paraId="7A0B0EDA" w14:textId="2C4AFBC0" w:rsidR="00293017" w:rsidRPr="00293017" w:rsidRDefault="00293017" w:rsidP="00EF4F9C">
      <w:pPr>
        <w:pStyle w:val="3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293017">
        <w:rPr>
          <w:sz w:val="24"/>
          <w:szCs w:val="24"/>
        </w:rPr>
        <w:t>Блок 3. Лидерство и влияние</w:t>
      </w:r>
    </w:p>
    <w:p w14:paraId="72765941" w14:textId="77777777" w:rsidR="00EF4F9C" w:rsidRDefault="00293017" w:rsidP="00293017">
      <w:pPr>
        <w:pStyle w:val="ds-markdown-paragraph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Аутентичное лидерство в кризисе</w:t>
      </w:r>
      <w:r w:rsidR="00EF4F9C">
        <w:rPr>
          <w:rStyle w:val="a3"/>
        </w:rPr>
        <w:t>.</w:t>
      </w:r>
      <w:r w:rsidRPr="00293017">
        <w:t xml:space="preserve"> </w:t>
      </w:r>
    </w:p>
    <w:p w14:paraId="1545BE7A" w14:textId="414AFE83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Концепция аутентичного лидерства (Б. </w:t>
      </w:r>
      <w:proofErr w:type="spellStart"/>
      <w:r w:rsidRPr="00293017">
        <w:t>Аволлио</w:t>
      </w:r>
      <w:proofErr w:type="spellEnd"/>
      <w:r w:rsidRPr="00293017">
        <w:t xml:space="preserve">) в контексте управления персоналом в период реорганизации. Как неаутентичное поведение HR-директора или CEO </w:t>
      </w:r>
      <w:proofErr w:type="spellStart"/>
      <w:r w:rsidRPr="00293017">
        <w:t>триггерит</w:t>
      </w:r>
      <w:proofErr w:type="spellEnd"/>
      <w:r w:rsidRPr="00293017">
        <w:t xml:space="preserve"> сопротивление персонала?</w:t>
      </w:r>
    </w:p>
    <w:p w14:paraId="13D1FAE3" w14:textId="77777777" w:rsidR="00EF4F9C" w:rsidRDefault="00293017" w:rsidP="00293017">
      <w:pPr>
        <w:pStyle w:val="ds-markdown-paragraph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 xml:space="preserve">Манипуляции </w:t>
      </w:r>
      <w:proofErr w:type="spellStart"/>
      <w:r w:rsidRPr="00293017">
        <w:rPr>
          <w:rStyle w:val="a3"/>
        </w:rPr>
        <w:t>vs</w:t>
      </w:r>
      <w:proofErr w:type="spellEnd"/>
      <w:r w:rsidRPr="00293017">
        <w:rPr>
          <w:rStyle w:val="a3"/>
        </w:rPr>
        <w:t xml:space="preserve"> этичное влияние</w:t>
      </w:r>
      <w:r w:rsidR="00EF4F9C">
        <w:rPr>
          <w:rStyle w:val="a3"/>
        </w:rPr>
        <w:t>.</w:t>
      </w:r>
      <w:r w:rsidRPr="00293017">
        <w:t xml:space="preserve"> </w:t>
      </w:r>
    </w:p>
    <w:p w14:paraId="2FA91CC6" w14:textId="690F8799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Проведите различие между скрытым манипулированием и социально одобряемым влиянием (убеждение, внушение, заражение). Разработайте алгоритм диагностики токсичного влияния линейного руководителя на подчиненных.</w:t>
      </w:r>
    </w:p>
    <w:p w14:paraId="0507DCA2" w14:textId="77777777" w:rsidR="00EF4F9C" w:rsidRDefault="00293017" w:rsidP="00293017">
      <w:pPr>
        <w:pStyle w:val="ds-markdown-paragraph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Теория подкрепления Скиннера в KPI</w:t>
      </w:r>
      <w:r w:rsidR="00EF4F9C">
        <w:rPr>
          <w:rStyle w:val="a3"/>
        </w:rPr>
        <w:t>.</w:t>
      </w:r>
      <w:r w:rsidRPr="00293017">
        <w:t xml:space="preserve"> </w:t>
      </w:r>
    </w:p>
    <w:p w14:paraId="05C1923A" w14:textId="79928511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Как применение негативного и позитивного подкрепления в системе грейдов и бонусов формирует выученную беспомощность или </w:t>
      </w:r>
      <w:proofErr w:type="spellStart"/>
      <w:r w:rsidRPr="00293017">
        <w:t>проактивность</w:t>
      </w:r>
      <w:proofErr w:type="spellEnd"/>
      <w:r w:rsidRPr="00293017">
        <w:t xml:space="preserve"> персонала? Ошибки HR при дизайне переменного подкрепления.</w:t>
      </w:r>
    </w:p>
    <w:p w14:paraId="64869E5B" w14:textId="77777777" w:rsidR="00EF4F9C" w:rsidRDefault="00293017" w:rsidP="00293017">
      <w:pPr>
        <w:pStyle w:val="ds-markdown-paragraph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Эмоциональный интеллект (EQ) как компетенция стратегического лидера</w:t>
      </w:r>
      <w:r w:rsidR="00EF4F9C">
        <w:rPr>
          <w:rStyle w:val="a3"/>
        </w:rPr>
        <w:t>.</w:t>
      </w:r>
    </w:p>
    <w:p w14:paraId="6E137AAF" w14:textId="5913B7FF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Какие компоненты EQ (по </w:t>
      </w:r>
      <w:proofErr w:type="spellStart"/>
      <w:r w:rsidRPr="00293017">
        <w:t>Гоулману</w:t>
      </w:r>
      <w:proofErr w:type="spellEnd"/>
      <w:r w:rsidRPr="00293017">
        <w:t xml:space="preserve"> или Майеру-</w:t>
      </w:r>
      <w:proofErr w:type="spellStart"/>
      <w:r w:rsidRPr="00293017">
        <w:t>Саловею</w:t>
      </w:r>
      <w:proofErr w:type="spellEnd"/>
      <w:r w:rsidRPr="00293017">
        <w:t>) критически влияют на успешность слияний и поглощений (M&amp;A) с точки зрения сохранения человеческого капитала?</w:t>
      </w:r>
    </w:p>
    <w:p w14:paraId="17C75E1D" w14:textId="77777777" w:rsidR="00EF4F9C" w:rsidRDefault="00293017" w:rsidP="00293017">
      <w:pPr>
        <w:pStyle w:val="ds-markdown-paragraph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Феномен «</w:t>
      </w:r>
      <w:proofErr w:type="spellStart"/>
      <w:r w:rsidRPr="00293017">
        <w:rPr>
          <w:rStyle w:val="a3"/>
        </w:rPr>
        <w:t>микроменеджмента</w:t>
      </w:r>
      <w:proofErr w:type="spellEnd"/>
      <w:r w:rsidRPr="00293017">
        <w:rPr>
          <w:rStyle w:val="a3"/>
        </w:rPr>
        <w:t>» и психологическое сопротивление</w:t>
      </w:r>
      <w:r w:rsidR="00EF4F9C">
        <w:rPr>
          <w:rStyle w:val="a3"/>
        </w:rPr>
        <w:t>.</w:t>
      </w:r>
      <w:r w:rsidRPr="00293017">
        <w:t xml:space="preserve"> </w:t>
      </w:r>
    </w:p>
    <w:p w14:paraId="7C566D94" w14:textId="1B75F868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 xml:space="preserve">Социально-психологические причины возникновения </w:t>
      </w:r>
      <w:proofErr w:type="spellStart"/>
      <w:r w:rsidRPr="00293017">
        <w:t>микроменеджмента</w:t>
      </w:r>
      <w:proofErr w:type="spellEnd"/>
      <w:r w:rsidRPr="00293017">
        <w:t xml:space="preserve"> на верхних этажах управления. Стратегия «нисходящего коучинга» для руководителей, склонных к </w:t>
      </w:r>
      <w:proofErr w:type="spellStart"/>
      <w:r w:rsidRPr="00293017">
        <w:t>гиперконтролю</w:t>
      </w:r>
      <w:proofErr w:type="spellEnd"/>
      <w:r w:rsidRPr="00293017">
        <w:t>.</w:t>
      </w:r>
    </w:p>
    <w:p w14:paraId="76DE4449" w14:textId="77777777" w:rsidR="00EF4F9C" w:rsidRDefault="00EF4F9C" w:rsidP="00293017">
      <w:pPr>
        <w:pStyle w:val="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14:paraId="1AB6B716" w14:textId="53A8BB1B" w:rsidR="00293017" w:rsidRPr="00293017" w:rsidRDefault="00293017" w:rsidP="00EF4F9C">
      <w:pPr>
        <w:pStyle w:val="3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293017">
        <w:rPr>
          <w:sz w:val="24"/>
          <w:szCs w:val="24"/>
        </w:rPr>
        <w:t>Блок 4. Конфликты, стресс и организационная культура</w:t>
      </w:r>
    </w:p>
    <w:p w14:paraId="2518EE3C" w14:textId="77777777" w:rsidR="00EF4F9C" w:rsidRDefault="00293017" w:rsidP="00293017">
      <w:pPr>
        <w:pStyle w:val="ds-markdown-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Конфликт-менеджмент как стратегическая функция</w:t>
      </w:r>
      <w:r w:rsidR="00EF4F9C">
        <w:rPr>
          <w:rStyle w:val="a3"/>
        </w:rPr>
        <w:t>.</w:t>
      </w:r>
      <w:r w:rsidRPr="00293017">
        <w:t xml:space="preserve"> </w:t>
      </w:r>
    </w:p>
    <w:p w14:paraId="6E9A8541" w14:textId="47EE895F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В чем разница между «урегулированием», «разрешением» и «трансформацией» конфликта в стратегическом УП? Кейс</w:t>
      </w:r>
      <w:r w:rsidR="00EF4F9C">
        <w:t>.</w:t>
      </w:r>
      <w:r w:rsidRPr="00293017">
        <w:t xml:space="preserve"> конструктивный конфликт как драйвер инноваций — как его запустить легально?</w:t>
      </w:r>
    </w:p>
    <w:p w14:paraId="114A8884" w14:textId="77777777" w:rsidR="00EF4F9C" w:rsidRDefault="00293017" w:rsidP="00293017">
      <w:pPr>
        <w:pStyle w:val="ds-markdown-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Профессиональное выгорание на макроуровне</w:t>
      </w:r>
      <w:r w:rsidR="00EF4F9C">
        <w:rPr>
          <w:rStyle w:val="a3"/>
        </w:rPr>
        <w:t>.</w:t>
      </w:r>
      <w:r w:rsidRPr="00293017">
        <w:t xml:space="preserve"> </w:t>
      </w:r>
    </w:p>
    <w:p w14:paraId="38F70CA5" w14:textId="0E8EA487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Социально-психологические маркеры «культуры выгорания» в организации. Как на уровне HR-стратегии изменить систему так, чтобы снизить выгорание, а не бороться с его последствиями через «фруктовые пятницы»?</w:t>
      </w:r>
    </w:p>
    <w:p w14:paraId="6DF5ECE9" w14:textId="77777777" w:rsidR="00EF4F9C" w:rsidRDefault="00293017" w:rsidP="00293017">
      <w:pPr>
        <w:pStyle w:val="ds-markdown-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Организационная справедливость (теория Дж. Адамса)</w:t>
      </w:r>
      <w:r w:rsidR="00EF4F9C">
        <w:rPr>
          <w:rStyle w:val="a3"/>
        </w:rPr>
        <w:t>.</w:t>
      </w:r>
      <w:r w:rsidRPr="00293017">
        <w:t xml:space="preserve"> </w:t>
      </w:r>
    </w:p>
    <w:p w14:paraId="78ACDD7F" w14:textId="32011100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lastRenderedPageBreak/>
        <w:t xml:space="preserve">Объясните феномен «восстановительной справедливости». Как искажения в восприятии дистрибутивной, процедурной и </w:t>
      </w:r>
      <w:proofErr w:type="spellStart"/>
      <w:r w:rsidRPr="00293017">
        <w:t>интеракционной</w:t>
      </w:r>
      <w:proofErr w:type="spellEnd"/>
      <w:r w:rsidRPr="00293017">
        <w:t xml:space="preserve"> справедливости приводят к скрытому саботажу стратегии?</w:t>
      </w:r>
    </w:p>
    <w:p w14:paraId="038C2200" w14:textId="77777777" w:rsidR="00EF4F9C" w:rsidRDefault="00293017" w:rsidP="00293017">
      <w:pPr>
        <w:pStyle w:val="ds-markdown-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Управление разнообразием (D&amp;I) с позиций социальной психологии</w:t>
      </w:r>
      <w:r w:rsidR="00EF4F9C">
        <w:rPr>
          <w:rStyle w:val="a3"/>
        </w:rPr>
        <w:t>.</w:t>
      </w:r>
      <w:r w:rsidRPr="00293017">
        <w:t xml:space="preserve"> </w:t>
      </w:r>
    </w:p>
    <w:p w14:paraId="1ABA3CE3" w14:textId="33D167E9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Как избежать эффектов «</w:t>
      </w:r>
      <w:proofErr w:type="spellStart"/>
      <w:r w:rsidRPr="00293017">
        <w:t>tokenism</w:t>
      </w:r>
      <w:proofErr w:type="spellEnd"/>
      <w:r w:rsidRPr="00293017">
        <w:t>» (символического найма меньшинств) и «</w:t>
      </w:r>
      <w:proofErr w:type="spellStart"/>
      <w:r w:rsidRPr="00293017">
        <w:t>backlash</w:t>
      </w:r>
      <w:proofErr w:type="spellEnd"/>
      <w:r w:rsidRPr="00293017">
        <w:t>» (обратной реакции большинства)? Стратегии интеграции на основе теории социальной идентичности (Дж. Тернер).</w:t>
      </w:r>
    </w:p>
    <w:p w14:paraId="55F1AEF2" w14:textId="77777777" w:rsidR="00EF4F9C" w:rsidRDefault="00293017" w:rsidP="00293017">
      <w:pPr>
        <w:pStyle w:val="ds-markdown-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293017">
        <w:rPr>
          <w:rStyle w:val="a3"/>
        </w:rPr>
        <w:t>Цифровая трансформация и психологический контракт</w:t>
      </w:r>
      <w:r w:rsidR="00EF4F9C">
        <w:rPr>
          <w:rStyle w:val="a3"/>
        </w:rPr>
        <w:t>.</w:t>
      </w:r>
      <w:r w:rsidRPr="00293017">
        <w:t xml:space="preserve"> </w:t>
      </w:r>
    </w:p>
    <w:p w14:paraId="75BE8BBB" w14:textId="3755141F" w:rsidR="00293017" w:rsidRPr="00293017" w:rsidRDefault="00293017" w:rsidP="00EF4F9C">
      <w:pPr>
        <w:pStyle w:val="ds-markdown-paragraph"/>
        <w:tabs>
          <w:tab w:val="left" w:pos="1134"/>
        </w:tabs>
        <w:spacing w:before="0" w:beforeAutospacing="0" w:after="0" w:afterAutospacing="0"/>
        <w:ind w:left="709"/>
        <w:jc w:val="both"/>
      </w:pPr>
      <w:r w:rsidRPr="00293017">
        <w:t>Как внедрение HR-аналитики, систем слежения за сотрудниками и AI в рекрутинге меняет негласные ожидания сторон («психологический контракт»)? Какие риски нарушения контракта ведут к демотивации высококвалифицированных кадров?</w:t>
      </w:r>
    </w:p>
    <w:p w14:paraId="0C56F00C" w14:textId="77777777" w:rsidR="00E250E4" w:rsidRPr="00293017" w:rsidRDefault="00E250E4" w:rsidP="00293017">
      <w:pPr>
        <w:pStyle w:val="ds-markdown-paragraph"/>
        <w:tabs>
          <w:tab w:val="left" w:pos="1134"/>
        </w:tabs>
        <w:spacing w:before="0" w:beforeAutospacing="0" w:after="0" w:afterAutospacing="0"/>
        <w:ind w:firstLine="709"/>
        <w:jc w:val="both"/>
      </w:pPr>
    </w:p>
    <w:sectPr w:rsidR="00E250E4" w:rsidRPr="00293017" w:rsidSect="00CE367D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2945"/>
    <w:multiLevelType w:val="multilevel"/>
    <w:tmpl w:val="CD0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758DF"/>
    <w:multiLevelType w:val="multilevel"/>
    <w:tmpl w:val="4CA0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D1AE2"/>
    <w:multiLevelType w:val="multilevel"/>
    <w:tmpl w:val="300E1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D5387"/>
    <w:multiLevelType w:val="multilevel"/>
    <w:tmpl w:val="55DC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000D6"/>
    <w:multiLevelType w:val="multilevel"/>
    <w:tmpl w:val="882A1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4729E"/>
    <w:multiLevelType w:val="multilevel"/>
    <w:tmpl w:val="ED8E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D776D"/>
    <w:multiLevelType w:val="multilevel"/>
    <w:tmpl w:val="A2FA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772A5"/>
    <w:multiLevelType w:val="multilevel"/>
    <w:tmpl w:val="0C8C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46210"/>
    <w:multiLevelType w:val="multilevel"/>
    <w:tmpl w:val="AB04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8C76E5"/>
    <w:multiLevelType w:val="multilevel"/>
    <w:tmpl w:val="242E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C5991"/>
    <w:multiLevelType w:val="multilevel"/>
    <w:tmpl w:val="D7AC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4A79C7"/>
    <w:multiLevelType w:val="multilevel"/>
    <w:tmpl w:val="2D9A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E02DA"/>
    <w:multiLevelType w:val="multilevel"/>
    <w:tmpl w:val="3476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5344FC"/>
    <w:multiLevelType w:val="multilevel"/>
    <w:tmpl w:val="8D6C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6D2488"/>
    <w:multiLevelType w:val="multilevel"/>
    <w:tmpl w:val="4070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7F1329"/>
    <w:multiLevelType w:val="multilevel"/>
    <w:tmpl w:val="5B56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4D3D04"/>
    <w:multiLevelType w:val="multilevel"/>
    <w:tmpl w:val="E2986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D8200A"/>
    <w:multiLevelType w:val="multilevel"/>
    <w:tmpl w:val="AC747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9E0F1F"/>
    <w:multiLevelType w:val="multilevel"/>
    <w:tmpl w:val="A9FE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497B6B"/>
    <w:multiLevelType w:val="multilevel"/>
    <w:tmpl w:val="F69A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5242C3"/>
    <w:multiLevelType w:val="multilevel"/>
    <w:tmpl w:val="09BCE6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766B7"/>
    <w:multiLevelType w:val="multilevel"/>
    <w:tmpl w:val="7BB8C9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8D556E"/>
    <w:multiLevelType w:val="multilevel"/>
    <w:tmpl w:val="546416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CC0C8A"/>
    <w:multiLevelType w:val="multilevel"/>
    <w:tmpl w:val="6C5C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17"/>
  </w:num>
  <w:num w:numId="5">
    <w:abstractNumId w:val="12"/>
  </w:num>
  <w:num w:numId="6">
    <w:abstractNumId w:val="0"/>
  </w:num>
  <w:num w:numId="7">
    <w:abstractNumId w:val="4"/>
  </w:num>
  <w:num w:numId="8">
    <w:abstractNumId w:val="16"/>
  </w:num>
  <w:num w:numId="9">
    <w:abstractNumId w:val="10"/>
  </w:num>
  <w:num w:numId="10">
    <w:abstractNumId w:val="23"/>
  </w:num>
  <w:num w:numId="11">
    <w:abstractNumId w:val="3"/>
  </w:num>
  <w:num w:numId="12">
    <w:abstractNumId w:val="6"/>
  </w:num>
  <w:num w:numId="13">
    <w:abstractNumId w:val="7"/>
  </w:num>
  <w:num w:numId="14">
    <w:abstractNumId w:val="15"/>
  </w:num>
  <w:num w:numId="15">
    <w:abstractNumId w:val="11"/>
  </w:num>
  <w:num w:numId="16">
    <w:abstractNumId w:val="19"/>
  </w:num>
  <w:num w:numId="17">
    <w:abstractNumId w:val="1"/>
  </w:num>
  <w:num w:numId="18">
    <w:abstractNumId w:val="13"/>
  </w:num>
  <w:num w:numId="19">
    <w:abstractNumId w:val="9"/>
  </w:num>
  <w:num w:numId="20">
    <w:abstractNumId w:val="14"/>
  </w:num>
  <w:num w:numId="21">
    <w:abstractNumId w:val="20"/>
  </w:num>
  <w:num w:numId="22">
    <w:abstractNumId w:val="21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A5"/>
    <w:rsid w:val="00293017"/>
    <w:rsid w:val="004839C0"/>
    <w:rsid w:val="00A87F6F"/>
    <w:rsid w:val="00CE290C"/>
    <w:rsid w:val="00CE367D"/>
    <w:rsid w:val="00E250E4"/>
    <w:rsid w:val="00E359A5"/>
    <w:rsid w:val="00E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4518"/>
  <w15:chartTrackingRefBased/>
  <w15:docId w15:val="{CE5876C3-3F94-4D77-B92C-98D9F234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59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59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3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5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9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6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3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5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0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Наталия Анатольевна</dc:creator>
  <cp:keywords/>
  <dc:description/>
  <cp:lastModifiedBy>Анисимова Наталия Анатольевна</cp:lastModifiedBy>
  <cp:revision>4</cp:revision>
  <dcterms:created xsi:type="dcterms:W3CDTF">2026-04-13T11:21:00Z</dcterms:created>
  <dcterms:modified xsi:type="dcterms:W3CDTF">2026-04-13T11:32:00Z</dcterms:modified>
</cp:coreProperties>
</file>