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272" w:rsidRPr="00163191" w:rsidRDefault="00163191" w:rsidP="001631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63191">
        <w:rPr>
          <w:rFonts w:ascii="Times New Roman" w:hAnsi="Times New Roman" w:cs="Times New Roman"/>
          <w:b/>
          <w:sz w:val="32"/>
          <w:szCs w:val="32"/>
        </w:rPr>
        <w:t>Теоретические вопросы к зачету</w:t>
      </w:r>
    </w:p>
    <w:bookmarkEnd w:id="0"/>
    <w:p w:rsidR="00163191" w:rsidRDefault="00163191" w:rsidP="00163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Отношения между людьми по их участию в общественном труде, общественная форма труда,</w:t>
      </w:r>
      <w:r w:rsidRPr="00163191">
        <w:rPr>
          <w:rFonts w:ascii="Times New Roman" w:hAnsi="Times New Roman" w:cs="Times New Roman"/>
          <w:sz w:val="24"/>
          <w:szCs w:val="24"/>
        </w:rPr>
        <w:t xml:space="preserve"> </w:t>
      </w:r>
      <w:r w:rsidRPr="00163191">
        <w:rPr>
          <w:rFonts w:ascii="Times New Roman" w:hAnsi="Times New Roman" w:cs="Times New Roman"/>
          <w:sz w:val="24"/>
          <w:szCs w:val="24"/>
        </w:rPr>
        <w:t>его социальное устройство.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Цель и задачи законодательства о труде Российской Федерации.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Принципы регулирования трудовых отношений и иных (социальных) непосредственно</w:t>
      </w:r>
      <w:r w:rsidRPr="00163191">
        <w:rPr>
          <w:rFonts w:ascii="Times New Roman" w:hAnsi="Times New Roman" w:cs="Times New Roman"/>
          <w:sz w:val="24"/>
          <w:szCs w:val="24"/>
        </w:rPr>
        <w:t xml:space="preserve"> </w:t>
      </w:r>
      <w:r w:rsidRPr="00163191">
        <w:rPr>
          <w:rFonts w:ascii="Times New Roman" w:hAnsi="Times New Roman" w:cs="Times New Roman"/>
          <w:sz w:val="24"/>
          <w:szCs w:val="24"/>
        </w:rPr>
        <w:t>связанных с ними отношений.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Конституция Российской Федерации о социально-трудовых отношениях и их</w:t>
      </w:r>
      <w:r w:rsidRPr="00163191">
        <w:rPr>
          <w:rFonts w:ascii="Times New Roman" w:hAnsi="Times New Roman" w:cs="Times New Roman"/>
          <w:sz w:val="24"/>
          <w:szCs w:val="24"/>
        </w:rPr>
        <w:t xml:space="preserve"> </w:t>
      </w:r>
      <w:r w:rsidRPr="00163191">
        <w:rPr>
          <w:rFonts w:ascii="Times New Roman" w:hAnsi="Times New Roman" w:cs="Times New Roman"/>
          <w:sz w:val="24"/>
          <w:szCs w:val="24"/>
        </w:rPr>
        <w:t>регулировании.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Структура и особенности отраслей права, обеспечивающих регулирование социально</w:t>
      </w:r>
      <w:r w:rsidRPr="00163191">
        <w:rPr>
          <w:rFonts w:ascii="Times New Roman" w:hAnsi="Times New Roman" w:cs="Times New Roman"/>
          <w:sz w:val="24"/>
          <w:szCs w:val="24"/>
        </w:rPr>
        <w:t>-</w:t>
      </w:r>
      <w:r w:rsidRPr="00163191">
        <w:rPr>
          <w:rFonts w:ascii="Times New Roman" w:hAnsi="Times New Roman" w:cs="Times New Roman"/>
          <w:sz w:val="24"/>
          <w:szCs w:val="24"/>
        </w:rPr>
        <w:t>трудовых отношений.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Трудовое право и его роль в регулировании социально-трудовых отношений.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Право социального обеспечения в системе экономико-правового регулирования</w:t>
      </w:r>
      <w:r w:rsidRPr="00163191">
        <w:rPr>
          <w:rFonts w:ascii="Times New Roman" w:hAnsi="Times New Roman" w:cs="Times New Roman"/>
          <w:sz w:val="24"/>
          <w:szCs w:val="24"/>
        </w:rPr>
        <w:t xml:space="preserve"> </w:t>
      </w:r>
      <w:r w:rsidRPr="00163191">
        <w:rPr>
          <w:rFonts w:ascii="Times New Roman" w:hAnsi="Times New Roman" w:cs="Times New Roman"/>
          <w:sz w:val="24"/>
          <w:szCs w:val="24"/>
        </w:rPr>
        <w:t>социально</w:t>
      </w:r>
      <w:r w:rsidRPr="00163191">
        <w:rPr>
          <w:rFonts w:ascii="Times New Roman" w:hAnsi="Times New Roman" w:cs="Times New Roman"/>
          <w:sz w:val="24"/>
          <w:szCs w:val="24"/>
        </w:rPr>
        <w:t>-</w:t>
      </w:r>
      <w:r w:rsidRPr="00163191">
        <w:rPr>
          <w:rFonts w:ascii="Times New Roman" w:hAnsi="Times New Roman" w:cs="Times New Roman"/>
          <w:sz w:val="24"/>
          <w:szCs w:val="24"/>
        </w:rPr>
        <w:t>трудовых отношений.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Законы и подзаконные нормативно-правовые акты, регулирующие социально-трудовые</w:t>
      </w:r>
      <w:r w:rsidRPr="00163191">
        <w:rPr>
          <w:rFonts w:ascii="Times New Roman" w:hAnsi="Times New Roman" w:cs="Times New Roman"/>
          <w:sz w:val="24"/>
          <w:szCs w:val="24"/>
        </w:rPr>
        <w:t xml:space="preserve"> </w:t>
      </w:r>
      <w:r w:rsidRPr="00163191">
        <w:rPr>
          <w:rFonts w:ascii="Times New Roman" w:hAnsi="Times New Roman" w:cs="Times New Roman"/>
          <w:sz w:val="24"/>
          <w:szCs w:val="24"/>
        </w:rPr>
        <w:t>отношения.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Международное право и экономико-правовое регулирование социально</w:t>
      </w:r>
      <w:r w:rsidRPr="00163191">
        <w:rPr>
          <w:rFonts w:ascii="Times New Roman" w:hAnsi="Times New Roman" w:cs="Times New Roman"/>
          <w:sz w:val="24"/>
          <w:szCs w:val="24"/>
        </w:rPr>
        <w:t>-</w:t>
      </w:r>
      <w:r w:rsidRPr="00163191">
        <w:rPr>
          <w:rFonts w:ascii="Times New Roman" w:hAnsi="Times New Roman" w:cs="Times New Roman"/>
          <w:sz w:val="24"/>
          <w:szCs w:val="24"/>
        </w:rPr>
        <w:t>трудовых</w:t>
      </w:r>
      <w:r w:rsidRPr="00163191">
        <w:rPr>
          <w:rFonts w:ascii="Times New Roman" w:hAnsi="Times New Roman" w:cs="Times New Roman"/>
          <w:sz w:val="24"/>
          <w:szCs w:val="24"/>
        </w:rPr>
        <w:t xml:space="preserve"> </w:t>
      </w:r>
      <w:r w:rsidRPr="00163191">
        <w:rPr>
          <w:rFonts w:ascii="Times New Roman" w:hAnsi="Times New Roman" w:cs="Times New Roman"/>
          <w:sz w:val="24"/>
          <w:szCs w:val="24"/>
        </w:rPr>
        <w:t>отношений.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Понятие принципов трудового права.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Понятие и виды источников трудового права.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Действие нормативных актов во времени, в пространстве и по категориям работников.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Субъекты трудового права: граждане, организации (работодатели), кооперативные</w:t>
      </w:r>
      <w:r w:rsidRPr="00163191">
        <w:rPr>
          <w:rFonts w:ascii="Times New Roman" w:hAnsi="Times New Roman" w:cs="Times New Roman"/>
          <w:sz w:val="24"/>
          <w:szCs w:val="24"/>
        </w:rPr>
        <w:t xml:space="preserve"> </w:t>
      </w:r>
      <w:r w:rsidRPr="00163191">
        <w:rPr>
          <w:rFonts w:ascii="Times New Roman" w:hAnsi="Times New Roman" w:cs="Times New Roman"/>
          <w:sz w:val="24"/>
          <w:szCs w:val="24"/>
        </w:rPr>
        <w:t>организации (кооперативы), акционерные общества, администрация государственного и</w:t>
      </w:r>
      <w:r w:rsidRPr="00163191">
        <w:rPr>
          <w:rFonts w:ascii="Times New Roman" w:hAnsi="Times New Roman" w:cs="Times New Roman"/>
          <w:sz w:val="24"/>
          <w:szCs w:val="24"/>
        </w:rPr>
        <w:t xml:space="preserve"> </w:t>
      </w:r>
      <w:r w:rsidRPr="00163191">
        <w:rPr>
          <w:rFonts w:ascii="Times New Roman" w:hAnsi="Times New Roman" w:cs="Times New Roman"/>
          <w:sz w:val="24"/>
          <w:szCs w:val="24"/>
        </w:rPr>
        <w:t>муниципального унитарного предприятия.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Трудовой коллектив организации и профсоюзные органы как субъекты трудового права.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Что такое труд и какова его роль в обществе?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Дайте понятие и соотношение технической и общественной организации труда.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В чем различие самостоятельного и несамостоятельного (наемного) труда?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Содержание трудового договора.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Отдельные виды трудовых договоров.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Изменения трудового договора.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Трудовые отношения при смене собственника имущества организации, изменении</w:t>
      </w:r>
      <w:r w:rsidRPr="00163191">
        <w:rPr>
          <w:rFonts w:ascii="Times New Roman" w:hAnsi="Times New Roman" w:cs="Times New Roman"/>
          <w:sz w:val="24"/>
          <w:szCs w:val="24"/>
        </w:rPr>
        <w:t xml:space="preserve"> </w:t>
      </w:r>
      <w:r w:rsidRPr="00163191">
        <w:rPr>
          <w:rFonts w:ascii="Times New Roman" w:hAnsi="Times New Roman" w:cs="Times New Roman"/>
          <w:sz w:val="24"/>
          <w:szCs w:val="24"/>
        </w:rPr>
        <w:t>подведомственности организации, её реорганизации.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Прекращение трудового договора.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Защита персональных данных работник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Назовите отличия трудового договора от смежных гражданско-правовых договоров в</w:t>
      </w:r>
      <w:r w:rsidRPr="00163191">
        <w:rPr>
          <w:rFonts w:ascii="Times New Roman" w:hAnsi="Times New Roman" w:cs="Times New Roman"/>
          <w:sz w:val="24"/>
          <w:szCs w:val="24"/>
        </w:rPr>
        <w:t xml:space="preserve"> </w:t>
      </w:r>
      <w:r w:rsidRPr="00163191">
        <w:rPr>
          <w:rFonts w:ascii="Times New Roman" w:hAnsi="Times New Roman" w:cs="Times New Roman"/>
          <w:sz w:val="24"/>
          <w:szCs w:val="24"/>
        </w:rPr>
        <w:t>области трудовой деятельности.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Является ли трудовой договор сделкой?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Как соотносятся рабочее место и место работы?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Назовите сведения, которые вносятся в трудовую книжку и которые нельзя вносить в</w:t>
      </w:r>
      <w:r w:rsidRPr="00163191">
        <w:rPr>
          <w:rFonts w:ascii="Times New Roman" w:hAnsi="Times New Roman" w:cs="Times New Roman"/>
          <w:sz w:val="24"/>
          <w:szCs w:val="24"/>
        </w:rPr>
        <w:t xml:space="preserve"> </w:t>
      </w:r>
      <w:r w:rsidRPr="00163191">
        <w:rPr>
          <w:rFonts w:ascii="Times New Roman" w:hAnsi="Times New Roman" w:cs="Times New Roman"/>
          <w:sz w:val="24"/>
          <w:szCs w:val="24"/>
        </w:rPr>
        <w:t>трудовую книжку.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Какие юридические гарантии и запреты установлены при заключении трудового договора?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Что такое перемещение?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В чем отличие совмещения и совместительства?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Назовите виды временных переводов на другую работу.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Чем отличается отстранение от работы от перевода на другую работу?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Какие быть правовые последствия влечет незаконный перевод на другую работу?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Какие особенности имеет заключение трудового договора с лицом, ранее занимавшим</w:t>
      </w:r>
      <w:r w:rsidRPr="00163191">
        <w:rPr>
          <w:rFonts w:ascii="Times New Roman" w:hAnsi="Times New Roman" w:cs="Times New Roman"/>
          <w:sz w:val="24"/>
          <w:szCs w:val="24"/>
        </w:rPr>
        <w:t xml:space="preserve"> </w:t>
      </w:r>
      <w:r w:rsidRPr="00163191">
        <w:rPr>
          <w:rFonts w:ascii="Times New Roman" w:hAnsi="Times New Roman" w:cs="Times New Roman"/>
          <w:sz w:val="24"/>
          <w:szCs w:val="24"/>
        </w:rPr>
        <w:t>должность государственной гражданской или муниципальной службы?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lastRenderedPageBreak/>
        <w:t>С какими актами необходимо ознакомить работника при приеме на работу?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Коллективный договор как правовой акт, регулирующий социально-трудовые отношения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Содержание и структура коллективного договора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Общая и индивидуальная цена коллективного договора.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Показатель эффективности коллективного договора.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Регистрационная карта коллективного договора: структура и показатели.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Общие положения о занятости и трудоустройстве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Государственная политика в области содействия занятости населения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Условия признания граждан безработными. Порядок назначения и выплаты пособий по</w:t>
      </w:r>
      <w:r w:rsidRPr="00163191">
        <w:rPr>
          <w:rFonts w:ascii="Times New Roman" w:hAnsi="Times New Roman" w:cs="Times New Roman"/>
          <w:sz w:val="24"/>
          <w:szCs w:val="24"/>
        </w:rPr>
        <w:t xml:space="preserve"> </w:t>
      </w:r>
      <w:r w:rsidRPr="00163191">
        <w:rPr>
          <w:rFonts w:ascii="Times New Roman" w:hAnsi="Times New Roman" w:cs="Times New Roman"/>
          <w:sz w:val="24"/>
          <w:szCs w:val="24"/>
        </w:rPr>
        <w:t>безработице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Рабочее время и его социально-экономическая сущность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Время отдыха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Заработная плата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Гарантийные выплаты и компенсации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Как соотносятся категории «рабочее время» и «нормативы рабочего времени»?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В каком порядке работник привлекается к сверхурочной работе?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Какие режимы рабочего времени закреплены в законодательстве о труде? Чем обусловлен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выбор определенного режима?</w:t>
      </w:r>
    </w:p>
    <w:p w:rsidR="00163191" w:rsidRPr="00163191" w:rsidRDefault="00163191" w:rsidP="0016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91">
        <w:rPr>
          <w:rFonts w:ascii="Times New Roman" w:hAnsi="Times New Roman" w:cs="Times New Roman"/>
          <w:sz w:val="24"/>
          <w:szCs w:val="24"/>
        </w:rPr>
        <w:t>В чем особенности суммированного учета рабочего времени?</w:t>
      </w:r>
      <w:r w:rsidRPr="00163191">
        <w:rPr>
          <w:rFonts w:ascii="Times New Roman" w:hAnsi="Times New Roman" w:cs="Times New Roman"/>
          <w:sz w:val="24"/>
          <w:szCs w:val="24"/>
        </w:rPr>
        <w:cr/>
      </w:r>
    </w:p>
    <w:sectPr w:rsidR="00163191" w:rsidRPr="00163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25C19"/>
    <w:multiLevelType w:val="hybridMultilevel"/>
    <w:tmpl w:val="CA9EC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91"/>
    <w:rsid w:val="00125272"/>
    <w:rsid w:val="0016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7466"/>
  <w15:chartTrackingRefBased/>
  <w15:docId w15:val="{683A9AE9-7C23-44ED-9A1B-4086715D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2025-06-03T17:10:00Z</dcterms:created>
  <dcterms:modified xsi:type="dcterms:W3CDTF">2025-06-03T17:16:00Z</dcterms:modified>
</cp:coreProperties>
</file>