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89F" w:rsidRPr="009668FE" w:rsidRDefault="0045789F" w:rsidP="004578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68FE">
        <w:rPr>
          <w:rFonts w:ascii="Times New Roman" w:hAnsi="Times New Roman" w:cs="Times New Roman"/>
          <w:b/>
          <w:bCs/>
          <w:sz w:val="24"/>
          <w:szCs w:val="24"/>
        </w:rPr>
        <w:t>Перечень теоретических вопросов к экзамену</w:t>
      </w:r>
    </w:p>
    <w:p w:rsidR="0045789F" w:rsidRPr="009668FE" w:rsidRDefault="0045789F" w:rsidP="0045789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9668F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(для оценки знаний)</w:t>
      </w:r>
    </w:p>
    <w:p w:rsidR="0045789F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1. Понятие "корпорация", ее преимущества и недостатки корпорации. Финансирование деятельности корпорации. Участники корпоративных отношений. Корпоративное управление: суть, функции, задачи и способы реализации.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2. Классификация и виды корпораций, современные тенденции их развития. Акционерное общество как организационно-правовая форма компании. Законодательная и нормативно-правовая база акционерных отношений.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3. Корпоративное управление: история, возникновения и развития. Основные категории и подходы в корпоративном управлении.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4. Основные субъекты корпоративного управления. Основные характеристики и распространение корпоративного управления: внутрикорпоративные отношения, деловое сотрудничество с контрагентами, взаимодействие корпорации с внешней средой. Нефинансовые инвесторы корпорации. </w:t>
      </w:r>
      <w:proofErr w:type="spellStart"/>
      <w:r w:rsidRPr="009668FE">
        <w:rPr>
          <w:rFonts w:ascii="Times New Roman" w:hAnsi="Times New Roman" w:cs="Times New Roman"/>
          <w:sz w:val="24"/>
          <w:szCs w:val="24"/>
        </w:rPr>
        <w:t>Стейкхолдеры</w:t>
      </w:r>
      <w:proofErr w:type="spellEnd"/>
      <w:r w:rsidRPr="009668FE">
        <w:rPr>
          <w:rFonts w:ascii="Times New Roman" w:hAnsi="Times New Roman" w:cs="Times New Roman"/>
          <w:sz w:val="24"/>
          <w:szCs w:val="24"/>
        </w:rPr>
        <w:t xml:space="preserve">: место и роль в системе корпоративного управления.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5. Собственность как объект корпоративного управления. Роль корпоративного управления в защите прав акционеров. Понятие корпоративного контроля: учет и обеспечение сбалансированности корпоративных интересов. Формы корпоративного контроля. Механизм формирования корпоративного контроля, его особенности в России.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6. Понятие и признаки ТНК. Причины возникновения ТНК. Плюсы и минусы ТНК. Структура и типы ТНК. ТНК в области природных ресурсов и энергетики, в автомобилестроении, продовольствии, авиаперевозках, сетях розничной торговли, пищевой промышленности. Причины успеха ТНК.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7. Картель. Синдикат. Пул. Консорциум. Трест. Ассоциация. Стратегический альянс. Концерн. Конгломерат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8. Типичные проблемы акционеров и инвесторов корпораций. Защита прав акционеров и инвесторов. Достижение баланса интересов акционеров и других участников российских корпораций. Особенности управления в акционерном обществе.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9. Высший орган управления акционерным обществом, его функции. Проблемы взаимоотношений менеджмента и акционеров. Основные направления нарушения прав акционеров.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10. Контроль за эффективностью деятельности высшего управленческого состава в системе корпоративного управления. Процедура оценки деятельности </w:t>
      </w:r>
      <w:proofErr w:type="spellStart"/>
      <w:r w:rsidRPr="009668FE">
        <w:rPr>
          <w:rFonts w:ascii="Times New Roman" w:hAnsi="Times New Roman" w:cs="Times New Roman"/>
          <w:sz w:val="24"/>
          <w:szCs w:val="24"/>
        </w:rPr>
        <w:t>топ-менеджмента</w:t>
      </w:r>
      <w:proofErr w:type="spellEnd"/>
      <w:r w:rsidRPr="009668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11. Совет директоров: понятие, функции и предназначение в корпоративной структуре. Зарубежная и российская практика деятельности совета директоров. Понятие «независимый директор». Соблюдение на практике независимости членов совета директоров от менеджмента. Обязанности и права членов совета директоров. Порядок созыва и проведение заседания совета директоров.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12. Задачи совета директоров: опекунские, стратегические, надзор, развитие и подготовка менеджеров; роль совета директоров в управлении собственностью. Оценка работы совета директоров как в целом, так и отдельных членов совета директоров.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13. Подходы к стимулированию менеджеров корпораций. Современные программы вознаграждения </w:t>
      </w:r>
      <w:proofErr w:type="spellStart"/>
      <w:r w:rsidRPr="009668FE">
        <w:rPr>
          <w:rFonts w:ascii="Times New Roman" w:hAnsi="Times New Roman" w:cs="Times New Roman"/>
          <w:sz w:val="24"/>
          <w:szCs w:val="24"/>
        </w:rPr>
        <w:t>топ-менеджеров</w:t>
      </w:r>
      <w:proofErr w:type="spellEnd"/>
      <w:r w:rsidRPr="009668FE">
        <w:rPr>
          <w:rFonts w:ascii="Times New Roman" w:hAnsi="Times New Roman" w:cs="Times New Roman"/>
          <w:sz w:val="24"/>
          <w:szCs w:val="24"/>
        </w:rPr>
        <w:t xml:space="preserve">. Принципы и совершенствование практики выплаты вознаграждений членами Совета директоров. Дивидендная политика в компании: порядок разработки и реализации.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14. Характеристики англо-американской, европейской континентальной (германской), японской моделей корпоративного управления.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15. Российская практика формирования советов директоров корпораций. Американская модель управления корпорацией. Состав совета директоров в англо-американской модели. Особенности организации работы совета директоров корпораций США.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lastRenderedPageBreak/>
        <w:t xml:space="preserve">16. Российская корпоративная модель. Анализ состояния организации корпоративного управления в российской практике. Особенности и тенденции развития российской модели корпоративного управления. Американские корпорации на российском рынке.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17. Открытость и прозрачность корпораций. Годовые отчеты корпораций США и России. Структура годового отчета. Система корпоративного управления и модель управления акционерным капиталом. Эволюция корпоративного управления.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18. Модели корпоративного управления: американская, японская, западноевропейская (германская). Их достоинства и недостатки. Различия в развитии корпоративного управления в Западной и Восточной Европе. Анализ состояния организации корпоративного управления в российской практике. Особенности и тенденции развития российской модели корпоративного управления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19. Правовая основа корпоративного управления в России. Регистрация корпораций в России. Особенности регистрации корпораций в США.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20. Виды ценных бумаг корпораций (российских и зарубежных) и инвестиционные возможности корпораций. Содержание инвестиционного предложения корпорации. Финансовые и нефинансовые аспекты корпоративного управления.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21. Подотчетность инвестору, принцип доминирования акционера. Развитие отношений со всеми заинтересованными лицами, соблюдение их прав. Инвестиционная привлекательность корпорации и ее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обеспечение в системе корпоративного управления.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22. Корпоративное управление и стоимость корпорации. Рейтинговые оценки инвестиционной привлекательности предприятий.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23. Создание и функционирование холдинговых компаний и финансово-промышленных групп Основные понятия. Типы холдинговых компаний. Управление холдингом. Опыт формирования холдинговых компаний в России.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24. Понятие ФПГ. Управление деятельностью ФПГ. Современное состояние ФПГ в России. Зарубежный опыт функционирования ФПГ (США, Япония, Южная Корея, Германия).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25. Слияния (поглощения): сущность, типы и основные мотивы. Механизм защиты компаний от поглощений. Характерные особенности слияний и поглощений в России. Анализ результатов слияний и поглощений зарубежных компаний, причины неудач и способы уменьшения риска сделок. Слияния (поглощения): сущность, типы и основные мотивы. Слияния (поглощения) и возможности внешнего экономического роста. Мировые волны слияний и поглощений.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26. Анализ состояния и организации сделок слияний (поглощений) в российской экономике. Основные характеристики современных российских слияний (поглощений). Причины распространения враждебных поглощений. Слияния (поглощения) и отечественное антимонопольное законодательство.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27. Организация, критерии и принципы эффективных слияний (поглощений). Проблемы отторжения отдельных частей интегрированного корпоративного образования: цель и организация процесса. Принципы слияния, выбор и проектирование рациональной модели корпоративного образования.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28. Способы достижения контроля над деятельностью приобретаемого предприятия. Взаимосвязь риска и доходности в процессе образования и функционирования корпорации. Классификация рисков, возможности их уменьшения и предотвращения.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29. Оценка корпоративного капитала при слиянии (поглощении) предприятий. Принципы организации оценки эффективности объединения. Основные цели оценки: определение стоимости капитала корпоративной структуры и сопоставление выигрышей и издержек объединения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lastRenderedPageBreak/>
        <w:t xml:space="preserve">30. Понятие, цели, преимущества и недостатки оффшорных зон. Характеристика трех групп оффшорных зон. Типы оффшорных компаний и их операции.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31. Особенности деятельности холдинговых компаний в оффшорных зонах. Способы и приемы оптимизации бизнеса при помощи оффшорной компании. Характеристика оффшорных юрисдикций.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 xml:space="preserve">32. Подходы к отбору персонала для зарубежных операций. Критерии отбора менеджеров. Обучение кандидатов для зарубежных назначений. Мотивация и оплата труда. </w:t>
      </w:r>
    </w:p>
    <w:p w:rsidR="0045789F" w:rsidRPr="009668FE" w:rsidRDefault="0045789F" w:rsidP="00457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33. Этика в международном бизнесе. Управление человеческими ресурсами в международном бизнесе.</w:t>
      </w:r>
    </w:p>
    <w:p w:rsidR="00893063" w:rsidRDefault="00893063"/>
    <w:sectPr w:rsidR="00893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45789F"/>
    <w:rsid w:val="0045789F"/>
    <w:rsid w:val="00893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1086</Words>
  <Characters>6196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Anisimova</dc:creator>
  <cp:keywords/>
  <dc:description/>
  <cp:lastModifiedBy>Anna Anisimova</cp:lastModifiedBy>
  <cp:revision>2</cp:revision>
  <dcterms:created xsi:type="dcterms:W3CDTF">2025-01-25T04:54:00Z</dcterms:created>
  <dcterms:modified xsi:type="dcterms:W3CDTF">2025-01-25T04:55:00Z</dcterms:modified>
</cp:coreProperties>
</file>