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003"/>
        <w:gridCol w:w="11057"/>
      </w:tblGrid>
      <w:tr w:rsidR="00B9491E" w:rsidRPr="00131A7F" w:rsidTr="002025B8">
        <w:trPr>
          <w:trHeight w:val="277"/>
        </w:trPr>
        <w:tc>
          <w:tcPr>
            <w:tcW w:w="4557" w:type="dxa"/>
            <w:gridSpan w:val="2"/>
            <w:tcBorders>
              <w:top w:val="nil"/>
              <w:left w:val="nil"/>
            </w:tcBorders>
          </w:tcPr>
          <w:p w:rsidR="00B9491E" w:rsidRPr="00131A7F" w:rsidRDefault="00B9491E" w:rsidP="00B9491E">
            <w:pPr>
              <w:pStyle w:val="TableParagraph"/>
              <w:spacing w:line="257" w:lineRule="exact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/>
                <w:sz w:val="24"/>
                <w:szCs w:val="24"/>
              </w:rPr>
              <w:t>Группа:</w:t>
            </w:r>
            <w:r w:rsidRPr="00131A7F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b/>
                <w:sz w:val="24"/>
                <w:szCs w:val="24"/>
              </w:rPr>
              <w:t>ТТП.2-24-</w:t>
            </w:r>
            <w:r w:rsidRPr="00131A7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1(К,З)</w:t>
            </w:r>
          </w:p>
        </w:tc>
        <w:tc>
          <w:tcPr>
            <w:tcW w:w="11057" w:type="dxa"/>
          </w:tcPr>
          <w:p w:rsidR="00B9491E" w:rsidRPr="00131A7F" w:rsidRDefault="00B9491E" w:rsidP="00B949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A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Темы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003" w:type="dxa"/>
          </w:tcPr>
          <w:p w:rsidR="00B9491E" w:rsidRPr="00131A7F" w:rsidRDefault="00B9491E" w:rsidP="00133049">
            <w:pPr>
              <w:pStyle w:val="TableParagraph"/>
              <w:spacing w:before="6" w:line="251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1057" w:type="dxa"/>
          </w:tcPr>
          <w:p w:rsidR="00B9491E" w:rsidRPr="00131A7F" w:rsidRDefault="00B949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1057" w:type="dxa"/>
          </w:tcPr>
          <w:p w:rsidR="00B9491E" w:rsidRPr="00131A7F" w:rsidRDefault="004E4EF6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1. Требования законодательства по обеспечению доступа инвалидов к объектам и услугам пассажирского транспорта.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Богинский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Сергеевич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Основные положения и принципы Конвенции о правах инвалидов по обеспечению прав инвалидов на доступные объекты и услуги пассажирского транспорта (определение инвалидности, права инвалидов, принцип отсутствия «дискриминации по признаку инвалидности» при обеспечении доступности объектов и услуг социальной инфраструктуры для населения, принципы «разумного приспособления», принцип «универсального дизайна»).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Бондарчик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Вадимовна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3. Требования Федеральных законов №181–ФЗ, №46–ФЗ, №419-ФЗ, Государственной программы РФ «Доступная среда».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Валерьевна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4. Показатели эффективности и качества доступности объектов и услуг для инвалидов и МГН.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Вавилихин Семён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5. Международный опыт в области создания доступной среды на транспорте.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6.Основные направления государственной политики Российской Федерации в области обеспечения прав инвалидов на свободу передвижения.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Горбатенко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7.Удовлетворительный уровень доступности объектов и услуг организаций пассажирского транспорта.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 w:rsidRPr="00131A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Ивановна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8. Уровень доступности объектов и услуг организаций пассажирского транспорта.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Дуц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9.Информационные системы и технические средства информации обеспечения доступности транспортных объектов и услуг.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Егоренков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1057" w:type="dxa"/>
          </w:tcPr>
          <w:p w:rsidR="00B9491E" w:rsidRPr="00131A7F" w:rsidRDefault="00977F9A" w:rsidP="00977F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131A7F">
              <w:rPr>
                <w:rFonts w:ascii="Times New Roman" w:hAnsi="Times New Roman" w:cs="Times New Roman"/>
                <w:bCs/>
                <w:sz w:val="24"/>
                <w:szCs w:val="24"/>
              </w:rPr>
              <w:t>0. Доступность веб-сайтов и интерфейсов обеспечения доступности транспортных объектов и услуг.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Дмитриевна</w:t>
            </w:r>
          </w:p>
        </w:tc>
        <w:tc>
          <w:tcPr>
            <w:tcW w:w="11057" w:type="dxa"/>
          </w:tcPr>
          <w:p w:rsidR="00B9491E" w:rsidRPr="00131A7F" w:rsidRDefault="000061F5" w:rsidP="000061F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направления политики ОАО «РЖД» по обеспечению доступности для маломобильных пассажиров железнодорожного транспорта общего пользования.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Жигалов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Вадимович</w:t>
            </w:r>
          </w:p>
        </w:tc>
        <w:tc>
          <w:tcPr>
            <w:tcW w:w="11057" w:type="dxa"/>
          </w:tcPr>
          <w:p w:rsidR="00B9491E" w:rsidRPr="00131A7F" w:rsidRDefault="000061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функциональные зоны и элементы объектов пассажирской инфраструктуры, к которым устанавливаются требования для обеспечения доступности маломобильных граждан.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Николаевич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13 Расположение и функции медицинского пункта на вокзальном комплексе.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Pr="00131A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 Средства помощи при посадке-высадке пассажиров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Зюзя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r w:rsidRPr="00131A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Евгеньевич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Общие требования к пассажирским платформам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Петровна</w:t>
            </w:r>
          </w:p>
        </w:tc>
        <w:tc>
          <w:tcPr>
            <w:tcW w:w="11057" w:type="dxa"/>
          </w:tcPr>
          <w:p w:rsidR="00B9491E" w:rsidRPr="00131A7F" w:rsidRDefault="00D818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. Состав участников процесса организации доступной среды. Функции участников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Извекова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 Общие требования к информационно-навигационным системам на путях движения маломобильных пассажиров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Витальевич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 Роль дублирующийся звуковой и визуальной информаций в зоне маршрута без препятствий на объекте пассажирской инфраструктуры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Михайловна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 Технические требования к средствам отображения информации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Вадимовна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Порядок установки тактильных знаков на вокзальных комплексах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Мерзликина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r w:rsidRPr="00131A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 Функциональные и технические требования к подвижному составу в качестве объекта доступности для маломобильных пассажиров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Метелица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Обеспечение звуковой и дублирующей ее визуальной и тактильной информации в вагоне пассажирского поезда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11057" w:type="dxa"/>
          </w:tcPr>
          <w:p w:rsidR="00B9491E" w:rsidRPr="00131A7F" w:rsidRDefault="00CA4FBC" w:rsidP="00CA4F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 Регламент информации, передаваемой для пассажиров по радиооповестительным установкам в поездах пригородного сообщения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Михетов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Вадимович</w:t>
            </w:r>
          </w:p>
        </w:tc>
        <w:tc>
          <w:tcPr>
            <w:tcW w:w="11057" w:type="dxa"/>
          </w:tcPr>
          <w:p w:rsidR="00B9491E" w:rsidRPr="00131A7F" w:rsidRDefault="00591D95" w:rsidP="0059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. Барьеры на транспорте для инвалидов и других маломобильных групп населения (МГН).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Васильевич</w:t>
            </w:r>
          </w:p>
        </w:tc>
        <w:tc>
          <w:tcPr>
            <w:tcW w:w="11057" w:type="dxa"/>
          </w:tcPr>
          <w:p w:rsidR="00B9491E" w:rsidRPr="00131A7F" w:rsidRDefault="00591D95" w:rsidP="0059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процесса организации доступной среды для инвалидов и других маломобильных групп населения (МГН) на транспорте.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Островских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Евгеньевич</w:t>
            </w:r>
          </w:p>
        </w:tc>
        <w:tc>
          <w:tcPr>
            <w:tcW w:w="11057" w:type="dxa"/>
          </w:tcPr>
          <w:p w:rsidR="00B9491E" w:rsidRPr="00131A7F" w:rsidRDefault="00A756E7" w:rsidP="00A756E7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26</w:t>
            </w:r>
            <w:r w:rsidRPr="00A756E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Организация пассажирских перевозок и</w:t>
            </w:r>
            <w:r w:rsidRPr="00131A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технологии обслуживания инвали</w:t>
            </w:r>
            <w:r w:rsidRPr="00A756E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дов и маломобильных пассажиров на железнодорожном транспорте.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Пестов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1057" w:type="dxa"/>
          </w:tcPr>
          <w:p w:rsidR="00B9491E" w:rsidRPr="00131A7F" w:rsidRDefault="00211802" w:rsidP="00211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Профессии работников пассажирского комплекса железнодорожного транспорта общего пользования, связанных с обслуживанием маломобильных пассажиров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Портянкин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Андреевич</w:t>
            </w:r>
          </w:p>
        </w:tc>
        <w:tc>
          <w:tcPr>
            <w:tcW w:w="11057" w:type="dxa"/>
          </w:tcPr>
          <w:p w:rsidR="00B9491E" w:rsidRPr="00131A7F" w:rsidRDefault="00211802" w:rsidP="00211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28 Особенности организации обслуживания маломобильных пассажиров на вокзалах,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Иван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Иванович</w:t>
            </w:r>
          </w:p>
        </w:tc>
        <w:tc>
          <w:tcPr>
            <w:tcW w:w="11057" w:type="dxa"/>
          </w:tcPr>
          <w:p w:rsidR="00B9491E" w:rsidRPr="00131A7F" w:rsidRDefault="00211802" w:rsidP="00211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29 Особенности организации обслуживания маломобильных пассажиров станциях 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Прутовых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131A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Дмитриевна</w:t>
            </w:r>
          </w:p>
        </w:tc>
        <w:tc>
          <w:tcPr>
            <w:tcW w:w="11057" w:type="dxa"/>
          </w:tcPr>
          <w:p w:rsidR="00B9491E" w:rsidRPr="00131A7F" w:rsidRDefault="00211802" w:rsidP="00211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 Особенности организации обслуживания маломобильных пассажиров на остановочных пунктах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1057" w:type="dxa"/>
          </w:tcPr>
          <w:p w:rsidR="00B9491E" w:rsidRPr="00131A7F" w:rsidRDefault="00211802" w:rsidP="002118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31 Классы железнодорожных вокзалов и их обустройство для маломобильных групп населения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 Александр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Юрьевич</w:t>
            </w:r>
          </w:p>
        </w:tc>
        <w:tc>
          <w:tcPr>
            <w:tcW w:w="11057" w:type="dxa"/>
          </w:tcPr>
          <w:p w:rsidR="00B9491E" w:rsidRPr="00131A7F" w:rsidRDefault="00D5705B" w:rsidP="00D5705B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32</w:t>
            </w:r>
            <w:r w:rsidRPr="00D570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Критерии качества объектов и услуг для нужд маломобильных пассажиров.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Селюнин Дмитрий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Андреевич</w:t>
            </w:r>
          </w:p>
        </w:tc>
        <w:tc>
          <w:tcPr>
            <w:tcW w:w="11057" w:type="dxa"/>
          </w:tcPr>
          <w:p w:rsidR="00B9491E" w:rsidRPr="00131A7F" w:rsidRDefault="00D5705B" w:rsidP="00D5705B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33</w:t>
            </w:r>
            <w:r w:rsidRPr="00D570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Система управления качеством пассажи</w:t>
            </w:r>
            <w:r w:rsidRPr="00131A7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рских перевозок на железнодорож</w:t>
            </w:r>
            <w:r w:rsidRPr="00D570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ном транспорте.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131A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1057" w:type="dxa"/>
          </w:tcPr>
          <w:p w:rsidR="00B9491E" w:rsidRPr="00131A7F" w:rsidRDefault="00CF5B19" w:rsidP="00CF5B19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  <w:r w:rsidRPr="00CF5B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Уровни доступности для пассажиров </w:t>
            </w: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числа инвалидов объектов пас</w:t>
            </w:r>
            <w:r w:rsidRPr="00CF5B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сажирской инфраструктуры, вагонов для перевозки инвалидов, пассажирских</w:t>
            </w: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F5B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поездов и предоставляемых услуг.</w:t>
            </w:r>
          </w:p>
        </w:tc>
      </w:tr>
      <w:tr w:rsidR="00134F68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35.</w:t>
            </w:r>
          </w:p>
        </w:tc>
        <w:tc>
          <w:tcPr>
            <w:tcW w:w="4003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Евгеньевна</w:t>
            </w:r>
          </w:p>
        </w:tc>
        <w:tc>
          <w:tcPr>
            <w:tcW w:w="11057" w:type="dxa"/>
          </w:tcPr>
          <w:p w:rsidR="00B9491E" w:rsidRPr="00131A7F" w:rsidRDefault="00134F68" w:rsidP="0086500C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86500C" w:rsidRPr="008650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Теоретическое и практическое обучение персонала специализированным</w:t>
            </w: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6500C" w:rsidRPr="008650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действиям при обслуживании пассажиров с инвалидностью и МГН.</w:t>
            </w:r>
          </w:p>
        </w:tc>
      </w:tr>
    </w:tbl>
    <w:p w:rsidR="006674C6" w:rsidRPr="00134F68" w:rsidRDefault="006674C6">
      <w:pPr>
        <w:rPr>
          <w:rFonts w:ascii="Times New Roman" w:hAnsi="Times New Roman" w:cs="Times New Roman"/>
          <w:sz w:val="24"/>
          <w:szCs w:val="24"/>
        </w:rPr>
        <w:sectPr w:rsidR="006674C6" w:rsidRPr="00134F68">
          <w:type w:val="continuous"/>
          <w:pgSz w:w="16840" w:h="11910" w:orient="landscape"/>
          <w:pgMar w:top="380" w:right="480" w:bottom="572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011"/>
        <w:gridCol w:w="11057"/>
      </w:tblGrid>
      <w:tr w:rsidR="00134F68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  <w:r w:rsidRPr="00131A7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 w:rsidRPr="00131A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Олеговна</w:t>
            </w:r>
          </w:p>
        </w:tc>
        <w:tc>
          <w:tcPr>
            <w:tcW w:w="11057" w:type="dxa"/>
          </w:tcPr>
          <w:p w:rsidR="00B9491E" w:rsidRPr="00131A7F" w:rsidRDefault="00134F68" w:rsidP="0086500C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86500C" w:rsidRPr="008650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Подготовка персонала предприятий жел</w:t>
            </w:r>
            <w:r w:rsidRPr="00131A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езнодорожного транспорта для об</w:t>
            </w:r>
            <w:r w:rsidR="0086500C" w:rsidRPr="008650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служивания маломобильных пассажиров.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Халилов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Маратович</w:t>
            </w:r>
          </w:p>
        </w:tc>
        <w:tc>
          <w:tcPr>
            <w:tcW w:w="11057" w:type="dxa"/>
          </w:tcPr>
          <w:p w:rsidR="00B9491E" w:rsidRPr="00131A7F" w:rsidRDefault="00365B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. Стандарты качества доступности объектов и услуг для инвалидов и МГН организаций пассажирского транспорта.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Хуштюк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Захаровна</w:t>
            </w:r>
          </w:p>
        </w:tc>
        <w:tc>
          <w:tcPr>
            <w:tcW w:w="11057" w:type="dxa"/>
          </w:tcPr>
          <w:p w:rsidR="00B9491E" w:rsidRPr="00131A7F" w:rsidRDefault="00365BF2" w:rsidP="00365B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38. Методика оценки доступности, паспортизации доступности объектов и услуг организаций пассажирского транспорта.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Цыпцов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Pr="00131A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Леонидович</w:t>
            </w:r>
          </w:p>
        </w:tc>
        <w:tc>
          <w:tcPr>
            <w:tcW w:w="11057" w:type="dxa"/>
          </w:tcPr>
          <w:p w:rsidR="00B9491E" w:rsidRPr="00131A7F" w:rsidRDefault="00365BF2" w:rsidP="00365B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39. Применение принципов «универсального дизайна» и «разумного приспособления» для обеспечения доступности транспортных объектов и услуг для инвалидов и МГН. 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Чепиков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Валерьевич</w:t>
            </w:r>
          </w:p>
        </w:tc>
        <w:tc>
          <w:tcPr>
            <w:tcW w:w="11057" w:type="dxa"/>
          </w:tcPr>
          <w:p w:rsidR="00B9491E" w:rsidRPr="00131A7F" w:rsidRDefault="00365BF2" w:rsidP="00365B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40. Подготовка персонала для оказания «ситуационной помощи» инвалидам и МГН.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Шурков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Витальевич</w:t>
            </w:r>
          </w:p>
        </w:tc>
        <w:tc>
          <w:tcPr>
            <w:tcW w:w="11057" w:type="dxa"/>
          </w:tcPr>
          <w:p w:rsidR="00B9491E" w:rsidRPr="00131A7F" w:rsidRDefault="0064086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 xml:space="preserve">. Лучший зарубежный опыт создания доступной среды на </w:t>
            </w:r>
            <w:r w:rsidRPr="00131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железнодорожном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транспорте.</w:t>
            </w:r>
          </w:p>
        </w:tc>
      </w:tr>
      <w:tr w:rsidR="00B9491E" w:rsidRPr="00131A7F" w:rsidTr="002025B8">
        <w:trPr>
          <w:trHeight w:val="277"/>
        </w:trPr>
        <w:tc>
          <w:tcPr>
            <w:tcW w:w="554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42.</w:t>
            </w:r>
          </w:p>
        </w:tc>
        <w:tc>
          <w:tcPr>
            <w:tcW w:w="4011" w:type="dxa"/>
          </w:tcPr>
          <w:p w:rsidR="00B9491E" w:rsidRPr="00131A7F" w:rsidRDefault="00B9491E">
            <w:pPr>
              <w:pStyle w:val="TableParagraph"/>
              <w:spacing w:before="6"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Щуцкий</w:t>
            </w:r>
            <w:r w:rsidRPr="00131A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 w:rsidRPr="00131A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057" w:type="dxa"/>
          </w:tcPr>
          <w:p w:rsidR="00B9491E" w:rsidRPr="00131A7F" w:rsidRDefault="00131A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31A7F">
              <w:rPr>
                <w:rFonts w:ascii="Times New Roman" w:hAnsi="Times New Roman" w:cs="Times New Roman"/>
                <w:sz w:val="24"/>
                <w:szCs w:val="24"/>
              </w:rPr>
              <w:t>. Методика проведения паспортизации доступности для МГН объектов и услуг организаций пассажирского транспорта.</w:t>
            </w:r>
          </w:p>
        </w:tc>
      </w:tr>
      <w:bookmarkEnd w:id="0"/>
    </w:tbl>
    <w:p w:rsidR="00DD0D4D" w:rsidRDefault="00DD0D4D"/>
    <w:sectPr w:rsidR="00DD0D4D">
      <w:type w:val="continuous"/>
      <w:pgSz w:w="16840" w:h="11910" w:orient="landscape"/>
      <w:pgMar w:top="3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erif Condensed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74C6"/>
    <w:rsid w:val="000061F5"/>
    <w:rsid w:val="00131A7F"/>
    <w:rsid w:val="00133049"/>
    <w:rsid w:val="00134F68"/>
    <w:rsid w:val="00197BCB"/>
    <w:rsid w:val="001D2B5F"/>
    <w:rsid w:val="002025B8"/>
    <w:rsid w:val="00211802"/>
    <w:rsid w:val="002F1BDC"/>
    <w:rsid w:val="0036338D"/>
    <w:rsid w:val="00365BF2"/>
    <w:rsid w:val="004E4EF6"/>
    <w:rsid w:val="00503E10"/>
    <w:rsid w:val="00591D95"/>
    <w:rsid w:val="0064086C"/>
    <w:rsid w:val="006674C6"/>
    <w:rsid w:val="006D38D2"/>
    <w:rsid w:val="0086500C"/>
    <w:rsid w:val="00977F9A"/>
    <w:rsid w:val="00A756E7"/>
    <w:rsid w:val="00B9491E"/>
    <w:rsid w:val="00CA4FBC"/>
    <w:rsid w:val="00CF5B19"/>
    <w:rsid w:val="00D5705B"/>
    <w:rsid w:val="00D81861"/>
    <w:rsid w:val="00D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4B55"/>
  <w15:docId w15:val="{C45A623E-A9D2-42C0-998A-1779F16D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DejaVu Serif Condensed" w:eastAsia="DejaVu Serif Condensed" w:hAnsi="DejaVu Serif Condensed" w:cs="DejaVu Serif Condens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24</cp:revision>
  <dcterms:created xsi:type="dcterms:W3CDTF">2025-01-24T06:41:00Z</dcterms:created>
  <dcterms:modified xsi:type="dcterms:W3CDTF">2025-01-24T13:23:00Z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3-Heights(TM) PDF Security Shell 4.8.25.2 (http://www.pdf-tools.com)</vt:lpwstr>
  </property>
</Properties>
</file>