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3B3A3" w14:textId="77777777" w:rsidR="009704A1" w:rsidRPr="00B077A9" w:rsidRDefault="009704A1" w:rsidP="009704A1">
      <w:pPr>
        <w:jc w:val="center"/>
        <w:rPr>
          <w:b/>
        </w:rPr>
      </w:pPr>
      <w:r w:rsidRPr="00751805">
        <w:rPr>
          <w:b/>
        </w:rPr>
        <w:t xml:space="preserve">Перечень </w:t>
      </w:r>
      <w:r w:rsidRPr="00B077A9">
        <w:rPr>
          <w:b/>
        </w:rPr>
        <w:t xml:space="preserve">теоретических вопросов к </w:t>
      </w:r>
      <w:r>
        <w:rPr>
          <w:b/>
        </w:rPr>
        <w:t>зачету</w:t>
      </w:r>
    </w:p>
    <w:p w14:paraId="5A279900" w14:textId="77777777" w:rsidR="009704A1" w:rsidRDefault="009704A1" w:rsidP="009704A1">
      <w:pPr>
        <w:jc w:val="center"/>
      </w:pPr>
    </w:p>
    <w:p w14:paraId="3C257210" w14:textId="77777777" w:rsidR="009704A1" w:rsidRPr="00E25108" w:rsidRDefault="009704A1" w:rsidP="009704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RPr="00E25108">
        <w:rPr>
          <w:color w:val="000000"/>
          <w:sz w:val="24"/>
          <w:szCs w:val="24"/>
        </w:rPr>
        <w:t>Роль транспорта в социально-экономической жизни страны.</w:t>
      </w:r>
    </w:p>
    <w:p w14:paraId="03959A38" w14:textId="77777777" w:rsidR="009704A1" w:rsidRPr="00E25108" w:rsidRDefault="009704A1" w:rsidP="009704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RPr="00E25108">
        <w:rPr>
          <w:color w:val="000000"/>
          <w:sz w:val="24"/>
          <w:szCs w:val="24"/>
        </w:rPr>
        <w:t xml:space="preserve">Экономическая значимость транспортных услуг и их качества. </w:t>
      </w:r>
    </w:p>
    <w:p w14:paraId="1D4A17FC" w14:textId="77777777" w:rsidR="009704A1" w:rsidRPr="00E25108" w:rsidRDefault="009704A1" w:rsidP="009704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RPr="00E25108">
        <w:rPr>
          <w:color w:val="000000"/>
          <w:sz w:val="24"/>
          <w:szCs w:val="24"/>
        </w:rPr>
        <w:t>Технико-экономические особенности, преимущества и недостатки видов транспорта.</w:t>
      </w:r>
    </w:p>
    <w:p w14:paraId="3E86D685" w14:textId="77777777" w:rsidR="009704A1" w:rsidRPr="00E25108" w:rsidRDefault="009704A1" w:rsidP="009704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RPr="00E25108">
        <w:rPr>
          <w:color w:val="000000"/>
          <w:sz w:val="24"/>
          <w:szCs w:val="24"/>
        </w:rPr>
        <w:t xml:space="preserve">Стратегическое развитие железнодорожного транспорта. </w:t>
      </w:r>
    </w:p>
    <w:p w14:paraId="55E07A17" w14:textId="77777777" w:rsidR="009704A1" w:rsidRPr="00E25108" w:rsidRDefault="009704A1" w:rsidP="009704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RPr="00E25108">
        <w:rPr>
          <w:color w:val="000000"/>
          <w:sz w:val="24"/>
          <w:szCs w:val="24"/>
        </w:rPr>
        <w:t xml:space="preserve">Основы стратегического управления в транспортной отрасли. Определение миссии, стратегического видения и целей. </w:t>
      </w:r>
    </w:p>
    <w:p w14:paraId="1FB8B307" w14:textId="77777777" w:rsidR="009704A1" w:rsidRPr="00E25108" w:rsidRDefault="009704A1" w:rsidP="009704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RPr="00E25108">
        <w:rPr>
          <w:color w:val="000000"/>
          <w:sz w:val="24"/>
          <w:szCs w:val="24"/>
        </w:rPr>
        <w:t>Стратегия развития железнодорожного транспорта в Российской Федерации.</w:t>
      </w:r>
    </w:p>
    <w:p w14:paraId="0BB8D1E3" w14:textId="77777777" w:rsidR="009704A1" w:rsidRPr="00E25108" w:rsidRDefault="009704A1" w:rsidP="009704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RPr="00E25108">
        <w:rPr>
          <w:color w:val="000000"/>
          <w:sz w:val="24"/>
          <w:szCs w:val="24"/>
        </w:rPr>
        <w:t>Основы технологических процессов на транспорте.</w:t>
      </w:r>
    </w:p>
    <w:p w14:paraId="4C58A9BC" w14:textId="77777777" w:rsidR="009704A1" w:rsidRPr="00E25108" w:rsidRDefault="009704A1" w:rsidP="009704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RPr="00E25108">
        <w:rPr>
          <w:color w:val="000000"/>
          <w:sz w:val="24"/>
          <w:szCs w:val="24"/>
        </w:rPr>
        <w:t xml:space="preserve">Роль хозяйств в организации производственного процесса транспорта. </w:t>
      </w:r>
    </w:p>
    <w:p w14:paraId="00747AF3" w14:textId="77777777" w:rsidR="009704A1" w:rsidRPr="00E25108" w:rsidRDefault="009704A1" w:rsidP="009704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RPr="00E25108">
        <w:rPr>
          <w:color w:val="000000"/>
          <w:sz w:val="24"/>
          <w:szCs w:val="24"/>
        </w:rPr>
        <w:t xml:space="preserve">Эксплуатационная деятельность. </w:t>
      </w:r>
    </w:p>
    <w:p w14:paraId="0F9D741A" w14:textId="77777777" w:rsidR="009704A1" w:rsidRPr="00E25108" w:rsidRDefault="009704A1" w:rsidP="009704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RPr="00E25108">
        <w:rPr>
          <w:color w:val="000000"/>
          <w:sz w:val="24"/>
          <w:szCs w:val="24"/>
        </w:rPr>
        <w:t xml:space="preserve">Ремонтная деятельность. </w:t>
      </w:r>
    </w:p>
    <w:p w14:paraId="267BC94A" w14:textId="77777777" w:rsidR="009704A1" w:rsidRPr="00E25108" w:rsidRDefault="009704A1" w:rsidP="009704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RPr="00E25108">
        <w:rPr>
          <w:color w:val="000000"/>
          <w:sz w:val="24"/>
          <w:szCs w:val="24"/>
        </w:rPr>
        <w:t xml:space="preserve">Показатели деятельности предприятий железнодорожного транспорта. </w:t>
      </w:r>
    </w:p>
    <w:p w14:paraId="75E5D191" w14:textId="77777777" w:rsidR="009704A1" w:rsidRPr="00E25108" w:rsidRDefault="009704A1" w:rsidP="009704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RPr="00E25108">
        <w:rPr>
          <w:color w:val="000000"/>
          <w:sz w:val="24"/>
          <w:szCs w:val="24"/>
        </w:rPr>
        <w:t>Методы расчета показателей организационно-технологического развития транспортной отрасли в целом и в разрезе отраслевых хозяйств.</w:t>
      </w:r>
    </w:p>
    <w:p w14:paraId="0CA59A48" w14:textId="77777777" w:rsidR="009704A1" w:rsidRPr="00E25108" w:rsidRDefault="009704A1" w:rsidP="009704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RPr="00E25108">
        <w:rPr>
          <w:color w:val="000000"/>
          <w:sz w:val="24"/>
          <w:szCs w:val="24"/>
        </w:rPr>
        <w:t>Совершенствование технологических процессов на железнодорожном транспорте (организация вагонопотоков на сетевом и дорожном уровнях)</w:t>
      </w:r>
    </w:p>
    <w:p w14:paraId="481C7BEC" w14:textId="77777777" w:rsidR="009704A1" w:rsidRPr="00E25108" w:rsidRDefault="009704A1" w:rsidP="009704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RPr="00E25108">
        <w:rPr>
          <w:color w:val="000000"/>
          <w:sz w:val="24"/>
          <w:szCs w:val="24"/>
        </w:rPr>
        <w:t xml:space="preserve">Грузовые перевозки, технология их осуществления. </w:t>
      </w:r>
    </w:p>
    <w:p w14:paraId="07CAD651" w14:textId="77777777" w:rsidR="009704A1" w:rsidRPr="00E25108" w:rsidRDefault="009704A1" w:rsidP="009704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RPr="00E25108">
        <w:rPr>
          <w:color w:val="000000"/>
          <w:sz w:val="24"/>
          <w:szCs w:val="24"/>
        </w:rPr>
        <w:t xml:space="preserve">Показатели грузовых перевозок. </w:t>
      </w:r>
    </w:p>
    <w:p w14:paraId="0B8CA324" w14:textId="77777777" w:rsidR="009704A1" w:rsidRPr="00E25108" w:rsidRDefault="009704A1" w:rsidP="009704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 w:rsidRPr="00E25108">
        <w:rPr>
          <w:color w:val="000000"/>
          <w:sz w:val="24"/>
          <w:szCs w:val="24"/>
        </w:rPr>
        <w:t>Характеристика деятельности Федеральной грузовой компании, показатели ее работы.</w:t>
      </w:r>
    </w:p>
    <w:p w14:paraId="792D7D47" w14:textId="77777777" w:rsidR="00F903A0" w:rsidRDefault="00F903A0"/>
    <w:sectPr w:rsidR="00F90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96968"/>
    <w:multiLevelType w:val="hybridMultilevel"/>
    <w:tmpl w:val="FFFFFFFF"/>
    <w:lvl w:ilvl="0" w:tplc="E208C8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6966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A1"/>
    <w:rsid w:val="009704A1"/>
    <w:rsid w:val="00F9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F39E"/>
  <w15:chartTrackingRefBased/>
  <w15:docId w15:val="{22E02A56-8201-4E20-8203-5E9646C5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4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704A1"/>
    <w:pPr>
      <w:spacing w:after="200" w:line="276" w:lineRule="auto"/>
      <w:ind w:left="720"/>
    </w:pPr>
    <w:rPr>
      <w:sz w:val="22"/>
      <w:szCs w:val="22"/>
      <w:lang w:eastAsia="en-US"/>
    </w:rPr>
  </w:style>
  <w:style w:type="character" w:customStyle="1" w:styleId="a4">
    <w:name w:val="Абзац списка Знак"/>
    <w:basedOn w:val="a0"/>
    <w:link w:val="a3"/>
    <w:uiPriority w:val="34"/>
    <w:locked/>
    <w:rsid w:val="009704A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2025-01-23T05:10:00Z</dcterms:created>
  <dcterms:modified xsi:type="dcterms:W3CDTF">2025-01-23T05:10:00Z</dcterms:modified>
</cp:coreProperties>
</file>