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C3D8F" w14:textId="77777777" w:rsidR="00A62686" w:rsidRPr="00BC17B5" w:rsidRDefault="00A62686" w:rsidP="00A62686">
      <w:pPr>
        <w:rPr>
          <w:b/>
          <w:bCs/>
          <w:color w:val="000000"/>
          <w:sz w:val="28"/>
          <w:szCs w:val="28"/>
        </w:rPr>
      </w:pPr>
      <w:r w:rsidRPr="00BC17B5">
        <w:rPr>
          <w:b/>
          <w:bCs/>
          <w:color w:val="000000"/>
          <w:sz w:val="28"/>
          <w:szCs w:val="28"/>
        </w:rPr>
        <w:t>Лекция: Оценка экономической эффективности инноваций и инвестиций в развитие транспортной отрасли</w:t>
      </w:r>
    </w:p>
    <w:p w14:paraId="5D626CAA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23EFAE2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Введение</w:t>
      </w:r>
    </w:p>
    <w:p w14:paraId="3CF97D7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4A50046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Транспортная отрасль играет ключевую роль в развитии экономики любой страны. Она обеспечивает перемещение товаров и пассажиров, связывая регионы и страны, способствуя торговле и обмену информацией. В условиях глобализации и стремительного научно-технического прогресса, развитие транспортной отрасли невозможно без внедрения инноваций и соответствующих инвестиций. В данной лекции будут рассмотрены методы оценки экономической эффективности инноваций и инвестиций в развитие транспортной отрасли, а также ключевые аспекты, которые следует учитывать при проведении таких оценок.</w:t>
      </w:r>
    </w:p>
    <w:p w14:paraId="7AC56450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01A6582A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Почему важна оценка экономической эффективности?</w:t>
      </w:r>
    </w:p>
    <w:p w14:paraId="6590E38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02767D1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Оценка экономической эффективности необходима для определения целесообразности внедрения тех или иных инноваций и инвестиций. Она позволяет:</w:t>
      </w:r>
    </w:p>
    <w:p w14:paraId="16A939F1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75208594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- Определить рентабельность и возврат на инвестиции (ROI),</w:t>
      </w:r>
    </w:p>
    <w:p w14:paraId="7BB163FE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- Выявить риски и потенциальные угрозы,</w:t>
      </w:r>
    </w:p>
    <w:p w14:paraId="5F55F06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- Оценить влияние нововведений на экономику страны и общество в целом,</w:t>
      </w:r>
    </w:p>
    <w:p w14:paraId="7EF44CE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- Принять обоснованные решения относительно распределения бюджетных средств и выбора приоритетных проектов.</w:t>
      </w:r>
    </w:p>
    <w:p w14:paraId="7D36F73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40B69C9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Методы оценки экономической эффективности</w:t>
      </w:r>
    </w:p>
    <w:p w14:paraId="38A171A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249284CA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Существуют различные методы оценки экономической эффективности, среди которых можно выделить следующие:</w:t>
      </w:r>
    </w:p>
    <w:p w14:paraId="23FD00C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3C14233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1. Метод чистой приведённой стоимости (Net </w:t>
      </w:r>
      <w:proofErr w:type="spellStart"/>
      <w:r w:rsidRPr="00BC17B5">
        <w:rPr>
          <w:bCs/>
          <w:color w:val="000000"/>
          <w:sz w:val="28"/>
          <w:szCs w:val="28"/>
        </w:rPr>
        <w:t>Present</w:t>
      </w:r>
      <w:proofErr w:type="spellEnd"/>
      <w:r w:rsidRPr="00BC17B5">
        <w:rPr>
          <w:bCs/>
          <w:color w:val="000000"/>
          <w:sz w:val="28"/>
          <w:szCs w:val="28"/>
        </w:rPr>
        <w:t xml:space="preserve"> Value, NPV):</w:t>
      </w:r>
    </w:p>
    <w:p w14:paraId="6B96F886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NPV рассчитывается как разница между дисконтированными денежными потоками от проекта и первоначальными инвестициями. Если NPV положительный, проект считается выгодным.</w:t>
      </w:r>
    </w:p>
    <w:p w14:paraId="19C911D6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51BDFA9C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Метод внутренней нормы доходности (</w:t>
      </w:r>
      <w:proofErr w:type="spellStart"/>
      <w:r w:rsidRPr="00BC17B5">
        <w:rPr>
          <w:bCs/>
          <w:color w:val="000000"/>
          <w:sz w:val="28"/>
          <w:szCs w:val="28"/>
        </w:rPr>
        <w:t>Internal</w:t>
      </w:r>
      <w:proofErr w:type="spellEnd"/>
      <w:r w:rsidRPr="00BC17B5">
        <w:rPr>
          <w:bCs/>
          <w:color w:val="000000"/>
          <w:sz w:val="28"/>
          <w:szCs w:val="28"/>
        </w:rPr>
        <w:t xml:space="preserve"> Rate </w:t>
      </w:r>
      <w:proofErr w:type="spellStart"/>
      <w:r w:rsidRPr="00BC17B5">
        <w:rPr>
          <w:bCs/>
          <w:color w:val="000000"/>
          <w:sz w:val="28"/>
          <w:szCs w:val="28"/>
        </w:rPr>
        <w:t>of</w:t>
      </w:r>
      <w:proofErr w:type="spellEnd"/>
      <w:r w:rsidRPr="00BC17B5">
        <w:rPr>
          <w:bCs/>
          <w:color w:val="000000"/>
          <w:sz w:val="28"/>
          <w:szCs w:val="28"/>
        </w:rPr>
        <w:t xml:space="preserve"> Return, IRR):</w:t>
      </w:r>
    </w:p>
    <w:p w14:paraId="0044118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IRR — это ставка дисконта, при которой NPV равен нулю. Если IRR выше, чем альтернативные вложения, проект принимается.</w:t>
      </w:r>
    </w:p>
    <w:p w14:paraId="4E61669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09A9CD6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Метод срока окупаемости (</w:t>
      </w:r>
      <w:proofErr w:type="spellStart"/>
      <w:r w:rsidRPr="00BC17B5">
        <w:rPr>
          <w:bCs/>
          <w:color w:val="000000"/>
          <w:sz w:val="28"/>
          <w:szCs w:val="28"/>
        </w:rPr>
        <w:t>Payback</w:t>
      </w:r>
      <w:proofErr w:type="spellEnd"/>
      <w:r w:rsidRPr="00BC17B5">
        <w:rPr>
          <w:bCs/>
          <w:color w:val="000000"/>
          <w:sz w:val="28"/>
          <w:szCs w:val="28"/>
        </w:rPr>
        <w:t xml:space="preserve"> </w:t>
      </w:r>
      <w:proofErr w:type="spellStart"/>
      <w:r w:rsidRPr="00BC17B5">
        <w:rPr>
          <w:bCs/>
          <w:color w:val="000000"/>
          <w:sz w:val="28"/>
          <w:szCs w:val="28"/>
        </w:rPr>
        <w:t>Period</w:t>
      </w:r>
      <w:proofErr w:type="spellEnd"/>
      <w:r w:rsidRPr="00BC17B5">
        <w:rPr>
          <w:bCs/>
          <w:color w:val="000000"/>
          <w:sz w:val="28"/>
          <w:szCs w:val="28"/>
        </w:rPr>
        <w:t>, PP):</w:t>
      </w:r>
    </w:p>
    <w:p w14:paraId="5239DE21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PP показывает, сколько лет потребуется для возврата вложенных средств. Чем короче срок окупаемости, тем выгоднее проект.</w:t>
      </w:r>
    </w:p>
    <w:p w14:paraId="110B7F8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0128AC06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lastRenderedPageBreak/>
        <w:t>4. Метод анализа затрат и выгод (Cost-</w:t>
      </w:r>
      <w:proofErr w:type="spellStart"/>
      <w:r w:rsidRPr="00BC17B5">
        <w:rPr>
          <w:bCs/>
          <w:color w:val="000000"/>
          <w:sz w:val="28"/>
          <w:szCs w:val="28"/>
        </w:rPr>
        <w:t>Benefit</w:t>
      </w:r>
      <w:proofErr w:type="spellEnd"/>
      <w:r w:rsidRPr="00BC17B5">
        <w:rPr>
          <w:bCs/>
          <w:color w:val="000000"/>
          <w:sz w:val="28"/>
          <w:szCs w:val="28"/>
        </w:rPr>
        <w:t xml:space="preserve"> Analysis, CBA):</w:t>
      </w:r>
    </w:p>
    <w:p w14:paraId="105C225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CBA сравнивает все затраты и выгоды от реализации проекта, выраженные в денежной форме. Проект считается выгодным, если общая выгода превышает общие затраты.</w:t>
      </w:r>
    </w:p>
    <w:p w14:paraId="399D69D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66F288C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5. Метод анализа чувствительности (</w:t>
      </w:r>
      <w:proofErr w:type="spellStart"/>
      <w:r w:rsidRPr="00BC17B5">
        <w:rPr>
          <w:bCs/>
          <w:color w:val="000000"/>
          <w:sz w:val="28"/>
          <w:szCs w:val="28"/>
        </w:rPr>
        <w:t>Sensitivity</w:t>
      </w:r>
      <w:proofErr w:type="spellEnd"/>
      <w:r w:rsidRPr="00BC17B5">
        <w:rPr>
          <w:bCs/>
          <w:color w:val="000000"/>
          <w:sz w:val="28"/>
          <w:szCs w:val="28"/>
        </w:rPr>
        <w:t xml:space="preserve"> Analysis):</w:t>
      </w:r>
    </w:p>
    <w:p w14:paraId="01771644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Позволяет оценить, как изменения ключевых параметров (например, цены на сырьё, тарифы, объёмы перевозок) влияют на экономическую эффективность проекта.</w:t>
      </w:r>
    </w:p>
    <w:p w14:paraId="509DD07F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51546EE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6. Метод анализа риска (Risk Analysis):</w:t>
      </w:r>
    </w:p>
    <w:p w14:paraId="2F2F8643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Оценивает вероятность возникновения неблагоприятных событий и их влияние на результаты проекта.</w:t>
      </w:r>
    </w:p>
    <w:p w14:paraId="4D3E72DC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6FC93670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Факторы, влияющие на экономическую эффективность</w:t>
      </w:r>
    </w:p>
    <w:p w14:paraId="153A62B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7BE911D0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При оценке экономической эффективности необходимо учитывать ряд факторов:</w:t>
      </w:r>
    </w:p>
    <w:p w14:paraId="375D5FE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14343CBE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1. Масштабы и сроки реализации проекта:</w:t>
      </w:r>
    </w:p>
    <w:p w14:paraId="330AFE1F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Крупные проекты часто требуют значительных начальных инвестиций и длительного времени для получения прибыли.</w:t>
      </w:r>
    </w:p>
    <w:p w14:paraId="47C3AE7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39092F2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Технологические новшества:</w:t>
      </w:r>
    </w:p>
    <w:p w14:paraId="3063954F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Внедрение новых технологий может привести к сокращению издержек и повышению качества услуг.</w:t>
      </w:r>
    </w:p>
    <w:p w14:paraId="7763C7DF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49F79D7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Рыночные условия:</w:t>
      </w:r>
    </w:p>
    <w:p w14:paraId="3B619868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Изменения в спросе и предложении на транспортные услуги могут сильно повлиять на прибыльность проекта.</w:t>
      </w:r>
    </w:p>
    <w:p w14:paraId="2A209903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3F9AC9A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4. Государственная политика и регулирование:</w:t>
      </w:r>
    </w:p>
    <w:p w14:paraId="3036E309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Субсидии, налоговые льготы, тарифная политика и другие государственные меры могут оказать существенное влияние на финансовую привлекательность проекта.</w:t>
      </w:r>
    </w:p>
    <w:p w14:paraId="44B0A22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474A138D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5. Экологические и социальные эффекты:</w:t>
      </w:r>
    </w:p>
    <w:p w14:paraId="7FDCF07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Влияние на окружающую среду и общество должно быть учтено при расчёте полной экономической эффективности.</w:t>
      </w:r>
    </w:p>
    <w:p w14:paraId="5A0138A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7BE7469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Примеры оценки экономической эффективности</w:t>
      </w:r>
    </w:p>
    <w:p w14:paraId="728C0C95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01CBA88B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1. Внедрение электрического общественного транспорта:</w:t>
      </w:r>
    </w:p>
    <w:p w14:paraId="7D0D8C12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Инновацией является переход на электротранспорт вместо традиционных автобусов с двигателями внутреннего сгорания. Экономическая </w:t>
      </w:r>
      <w:r w:rsidRPr="00BC17B5">
        <w:rPr>
          <w:bCs/>
          <w:color w:val="000000"/>
          <w:sz w:val="28"/>
          <w:szCs w:val="28"/>
        </w:rPr>
        <w:lastRenderedPageBreak/>
        <w:t>эффективность оценивается с учётом сокращения затрат на топливо, уменьшение выбросов CO₂ и возможное повышение тарифов на проезд.</w:t>
      </w:r>
    </w:p>
    <w:p w14:paraId="0BC39BDC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6A3F0124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2. Строительство высокоскоростных железнодорожных магистралей:</w:t>
      </w:r>
    </w:p>
    <w:p w14:paraId="0E1BA11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Такие проекты обычно требуют огромных инвестиций, но приводят к значительным социальным и экономическим выгодам: ускоряется перемещение людей и грузов, улучшается связь между городами, создаются рабочие места.</w:t>
      </w:r>
    </w:p>
    <w:p w14:paraId="54FFAF1E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6FEE01D7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3. Цифровизация логистики:</w:t>
      </w:r>
    </w:p>
    <w:p w14:paraId="18C97D2F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  - Внедрение IT-решений для управления цепочками поставок и оптимизации маршрутов позволяет сократить затраты на транспортировку и хранение, ускорить доставку товаров.</w:t>
      </w:r>
    </w:p>
    <w:p w14:paraId="04D43318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5BB8C9FA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 xml:space="preserve"> Заключение</w:t>
      </w:r>
    </w:p>
    <w:p w14:paraId="5B2966BE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</w:p>
    <w:p w14:paraId="5E576894" w14:textId="77777777" w:rsidR="00A62686" w:rsidRPr="00BC17B5" w:rsidRDefault="00A62686" w:rsidP="00A62686">
      <w:pPr>
        <w:rPr>
          <w:bCs/>
          <w:color w:val="000000"/>
          <w:sz w:val="28"/>
          <w:szCs w:val="28"/>
        </w:rPr>
      </w:pPr>
      <w:r w:rsidRPr="00BC17B5">
        <w:rPr>
          <w:bCs/>
          <w:color w:val="000000"/>
          <w:sz w:val="28"/>
          <w:szCs w:val="28"/>
        </w:rPr>
        <w:t>Оценка экономической эффективности инноваций и инвестиций в развитие транспортной отрасли является необходимым инструментом для принятия обоснованных решений. Она помогает определить, какие проекты принесут наибольшую пользу обществу и экономике, а также выявить возможные риски и ограничения. Выбор метода оценки зависит от конкретного проекта и его целей. Важно учитывать не только прямые экономические выгоды, но и косвенные эффекты, такие как экологические и социальные последствия. Только всесторонний анализ позволит сделать правильный выбор и максимально эффективно использовать доступные ресурсы.</w:t>
      </w:r>
    </w:p>
    <w:p w14:paraId="292AE04C" w14:textId="77777777" w:rsidR="00F903A0" w:rsidRDefault="00F903A0"/>
    <w:sectPr w:rsidR="00F903A0" w:rsidSect="00A6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86"/>
    <w:rsid w:val="00A62686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BAEE"/>
  <w15:chartTrackingRefBased/>
  <w15:docId w15:val="{74226039-4AC8-4954-9007-A5E138ED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6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2025-01-23T04:49:00Z</dcterms:created>
  <dcterms:modified xsi:type="dcterms:W3CDTF">2025-01-23T04:50:00Z</dcterms:modified>
</cp:coreProperties>
</file>