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A0" w:rsidRPr="00A502A0" w:rsidRDefault="00A502A0" w:rsidP="00A502A0">
      <w:pPr>
        <w:spacing w:after="0" w:line="240" w:lineRule="auto"/>
        <w:ind w:right="-143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A502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ФЕДЕРАЛЬНОЕ АГЕНТСТВО ЖЕЛЕЗНОДОРОЖНОГО ТРАНСПОРТА</w:t>
      </w:r>
    </w:p>
    <w:p w:rsidR="00A502A0" w:rsidRPr="00A502A0" w:rsidRDefault="00A502A0" w:rsidP="00A502A0">
      <w:pPr>
        <w:autoSpaceDE w:val="0"/>
        <w:spacing w:after="0" w:line="240" w:lineRule="auto"/>
        <w:ind w:right="-143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502A0" w:rsidRPr="00A502A0" w:rsidRDefault="00A502A0" w:rsidP="00A502A0">
      <w:pPr>
        <w:autoSpaceDE w:val="0"/>
        <w:spacing w:after="0" w:line="240" w:lineRule="auto"/>
        <w:ind w:right="-143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A502A0">
        <w:rPr>
          <w:rFonts w:ascii="Times New Roman CYR" w:eastAsia="Times New Roman" w:hAnsi="Times New Roman CYR" w:cs="Times New Roman CYR"/>
          <w:sz w:val="24"/>
          <w:szCs w:val="24"/>
        </w:rPr>
        <w:t>Федеральное  государственное бюджетное образовательное учреждение</w:t>
      </w:r>
    </w:p>
    <w:p w:rsidR="00A502A0" w:rsidRPr="00A502A0" w:rsidRDefault="00A502A0" w:rsidP="00A502A0">
      <w:pPr>
        <w:autoSpaceDE w:val="0"/>
        <w:spacing w:after="0" w:line="240" w:lineRule="auto"/>
        <w:ind w:right="-143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A502A0">
        <w:rPr>
          <w:rFonts w:ascii="Times New Roman CYR" w:eastAsia="Times New Roman" w:hAnsi="Times New Roman CYR" w:cs="Times New Roman CYR"/>
          <w:sz w:val="24"/>
          <w:szCs w:val="24"/>
        </w:rPr>
        <w:t>высшего образования</w:t>
      </w:r>
    </w:p>
    <w:p w:rsidR="00A502A0" w:rsidRPr="00A502A0" w:rsidRDefault="00A502A0" w:rsidP="00A502A0">
      <w:pPr>
        <w:keepNext/>
        <w:widowControl w:val="0"/>
        <w:suppressAutoHyphens/>
        <w:autoSpaceDE w:val="0"/>
        <w:spacing w:after="0" w:line="240" w:lineRule="auto"/>
        <w:ind w:right="-143"/>
        <w:jc w:val="center"/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</w:pPr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«</w:t>
      </w:r>
      <w:r w:rsidRPr="00A502A0">
        <w:rPr>
          <w:rFonts w:ascii="Times New Roman CYR" w:eastAsia="Times New Roman" w:hAnsi="Times New Roman CYR" w:cs="Times New Roman CYR"/>
          <w:smallCaps/>
          <w:sz w:val="24"/>
          <w:szCs w:val="24"/>
          <w:lang w:eastAsia="hi-IN" w:bidi="hi-IN"/>
        </w:rPr>
        <w:t>И</w:t>
      </w:r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ркутский государственный университет путей сообщения»</w:t>
      </w:r>
    </w:p>
    <w:p w:rsidR="00A502A0" w:rsidRPr="00A502A0" w:rsidRDefault="00A502A0" w:rsidP="00A502A0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Красноярский институт железнодорожного транспорта</w:t>
      </w:r>
    </w:p>
    <w:p w:rsidR="00A502A0" w:rsidRPr="00A502A0" w:rsidRDefault="00A502A0" w:rsidP="00A502A0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– филиал Федерального государственного бюджетного образовательного учреждения</w:t>
      </w:r>
    </w:p>
    <w:p w:rsidR="00A502A0" w:rsidRPr="00A502A0" w:rsidRDefault="00A502A0" w:rsidP="00A502A0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высшего образования «Иркутский государственный университет путей сообщения»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(</w:t>
      </w:r>
      <w:proofErr w:type="spellStart"/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КрИЖТ</w:t>
      </w:r>
      <w:proofErr w:type="spellEnd"/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 xml:space="preserve"> </w:t>
      </w:r>
      <w:proofErr w:type="spellStart"/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ИрГУПС</w:t>
      </w:r>
      <w:proofErr w:type="spellEnd"/>
      <w:r w:rsidRPr="00A502A0">
        <w:rPr>
          <w:rFonts w:ascii="Times New Roman CYR" w:eastAsia="Times New Roman" w:hAnsi="Times New Roman CYR" w:cs="Times New Roman CYR"/>
          <w:sz w:val="24"/>
          <w:szCs w:val="24"/>
          <w:lang w:eastAsia="hi-IN" w:bidi="hi-IN"/>
        </w:rPr>
        <w:t>)</w:t>
      </w:r>
    </w:p>
    <w:p w:rsidR="00A502A0" w:rsidRPr="00A502A0" w:rsidRDefault="00A502A0" w:rsidP="00A502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02A0">
        <w:rPr>
          <w:rFonts w:ascii="Times New Roman" w:eastAsia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02A0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текущего контроля успеваемости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02A0">
        <w:rPr>
          <w:rFonts w:ascii="Times New Roman" w:eastAsia="Times New Roman" w:hAnsi="Times New Roman" w:cs="Times New Roman"/>
          <w:b/>
          <w:bCs/>
          <w:sz w:val="32"/>
          <w:szCs w:val="32"/>
        </w:rPr>
        <w:t>и промежуточной аттестации по дисциплине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A502A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Б1.О.05 Межкультурная коммуникация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502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Приложение № 1 к рабочей программе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02A0">
        <w:rPr>
          <w:rFonts w:ascii="Times New Roman" w:eastAsia="Times New Roman" w:hAnsi="Times New Roman" w:cs="Times New Roman"/>
          <w:sz w:val="26"/>
          <w:szCs w:val="26"/>
        </w:rPr>
        <w:t>Направление подготовки – 38.04.01 Экономика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02A0">
        <w:rPr>
          <w:rFonts w:ascii="Times New Roman" w:eastAsia="Times New Roman" w:hAnsi="Times New Roman" w:cs="Times New Roman"/>
          <w:sz w:val="26"/>
          <w:szCs w:val="26"/>
        </w:rPr>
        <w:t>Профиль – Регламентация и нормирование труда</w:t>
      </w: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502A0" w:rsidRPr="00A502A0" w:rsidRDefault="00A502A0" w:rsidP="00A5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02A0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</w:t>
      </w:r>
    </w:p>
    <w:p w:rsidR="00A502A0" w:rsidRPr="00A502A0" w:rsidRDefault="00A502A0" w:rsidP="00A50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02A0"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A502A0" w:rsidRPr="00A502A0" w:rsidRDefault="00A502A0" w:rsidP="00A50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Фонд оценочных средств (ФОС) является составной частью нормативно-методического обеспечения системы оценки качества освоения обучающимися образовательной программы.</w:t>
      </w:r>
    </w:p>
    <w:p w:rsidR="00A502A0" w:rsidRPr="00A502A0" w:rsidRDefault="00A502A0" w:rsidP="00A502A0">
      <w:pPr>
        <w:spacing w:after="0" w:line="240" w:lineRule="auto"/>
        <w:ind w:right="-4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Фонд оценочных средств предназначен для использования обучающимися, преподавателями, администрацией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КрИЖТ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ИрГУПС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а также сторонними образовательными организациями для оценивания качества освоения образовательной программы и уровня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у обучающихся.</w:t>
      </w:r>
    </w:p>
    <w:p w:rsidR="00A502A0" w:rsidRPr="00A502A0" w:rsidRDefault="00A502A0" w:rsidP="00A502A0">
      <w:pPr>
        <w:widowControl w:val="0"/>
        <w:tabs>
          <w:tab w:val="left" w:pos="1289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ФОС являются:</w:t>
      </w:r>
    </w:p>
    <w:p w:rsidR="00A502A0" w:rsidRPr="00A502A0" w:rsidRDefault="00A502A0" w:rsidP="00A502A0">
      <w:pPr>
        <w:widowControl w:val="0"/>
        <w:tabs>
          <w:tab w:val="left" w:pos="1044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оценка достижений обучающихся в процессе </w:t>
      </w:r>
      <w:r w:rsidRPr="00A502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изучения дисциплины</w:t>
      </w:r>
    </w:p>
    <w:p w:rsidR="00A502A0" w:rsidRPr="00A502A0" w:rsidRDefault="00A502A0" w:rsidP="00A502A0">
      <w:pPr>
        <w:widowControl w:val="0"/>
        <w:tabs>
          <w:tab w:val="left" w:pos="1021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процесс;</w:t>
      </w:r>
    </w:p>
    <w:p w:rsidR="00A502A0" w:rsidRPr="00A502A0" w:rsidRDefault="00A502A0" w:rsidP="00A502A0">
      <w:pPr>
        <w:widowControl w:val="0"/>
        <w:tabs>
          <w:tab w:val="left" w:pos="1044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самоподготовка и самоконтроль обучающихся в процессе обучения.</w:t>
      </w:r>
    </w:p>
    <w:p w:rsidR="00A502A0" w:rsidRPr="00A502A0" w:rsidRDefault="00A502A0" w:rsidP="00A502A0">
      <w:pPr>
        <w:widowControl w:val="0"/>
        <w:tabs>
          <w:tab w:val="left" w:pos="14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Фонд оценочных средств сформирован на основе ключевых принципов оценивания: </w:t>
      </w:r>
      <w:proofErr w:type="spellStart"/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валидность</w:t>
      </w:r>
      <w:proofErr w:type="spellEnd"/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, надежность, объективность, эффективность.</w:t>
      </w:r>
    </w:p>
    <w:p w:rsidR="00A502A0" w:rsidRPr="00A502A0" w:rsidRDefault="00A502A0" w:rsidP="00A50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Для оценки уровня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используется трехуровневая система:</w:t>
      </w:r>
    </w:p>
    <w:p w:rsidR="00A502A0" w:rsidRPr="00A502A0" w:rsidRDefault="00A502A0" w:rsidP="00A502A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– минимальный уровень освоения, обязательный для всех обучающихся по завершению освоения образовательной программы;</w:t>
      </w: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дает общее представление о виде деятельности, основных закономерностях функционирования объектов профессиональной деятельности, методов и алгоритмов решения практических задач;</w:t>
      </w:r>
    </w:p>
    <w:p w:rsidR="00A502A0" w:rsidRPr="00A502A0" w:rsidRDefault="00A502A0" w:rsidP="00A502A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– базовый уровень освоения, превышение минимальных характеристик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компетенций;</w:t>
      </w: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решать типовые задачи, принимать профессиональные и управленческие решения по известным алгоритмам, правилам и методикам;</w:t>
      </w:r>
    </w:p>
    <w:p w:rsidR="00A502A0" w:rsidRPr="00A502A0" w:rsidRDefault="00A502A0" w:rsidP="00A502A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– высокий уровень освоения, максимально возможная выраженность характеристик компетенций;</w:t>
      </w: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готовность решать практические задачи повышенной сложности, нетиповые задачи, принимать профессиональные и управленческие решения в условиях неполной определенности, при недостаточном документальном, нормативном и методическом обеспечении.</w:t>
      </w:r>
    </w:p>
    <w:p w:rsidR="00A502A0" w:rsidRPr="00A502A0" w:rsidRDefault="00A502A0" w:rsidP="00A502A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t>2. Перечень компетенций, в формировании которых участвует дисциплина.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контрольно-оценочных мероприятий.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оценивания компетенций, критерии оценки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iCs/>
          <w:sz w:val="24"/>
          <w:szCs w:val="24"/>
        </w:rPr>
        <w:t xml:space="preserve">Дисциплина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02A0">
        <w:rPr>
          <w:rFonts w:ascii="Times New Roman" w:eastAsia="Times New Roman" w:hAnsi="Times New Roman" w:cs="Times New Roman"/>
          <w:iCs/>
          <w:sz w:val="24"/>
          <w:szCs w:val="24"/>
        </w:rPr>
        <w:t xml:space="preserve">Межкультурная коммуникация»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участвует в формировании компетенций: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УК-5 – Способен анализировать и учитывать разнообразие культур в процессе межкультурного взаимодействия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контрольно-оценочных мероприятий 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очно-заочная</w:t>
      </w:r>
      <w:proofErr w:type="spellEnd"/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форма обучения</w:t>
      </w:r>
    </w:p>
    <w:tbl>
      <w:tblPr>
        <w:tblW w:w="9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851"/>
        <w:gridCol w:w="1700"/>
        <w:gridCol w:w="2936"/>
        <w:gridCol w:w="1133"/>
        <w:gridCol w:w="2768"/>
      </w:tblGrid>
      <w:tr w:rsidR="00A502A0" w:rsidRPr="00A502A0" w:rsidTr="00736209">
        <w:trPr>
          <w:tblHeader/>
        </w:trPr>
        <w:tc>
          <w:tcPr>
            <w:tcW w:w="426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контрольно-оценочного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контроля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(понятие/тем/раздел и т.д. дисциплины)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индикатора достижения </w:t>
            </w:r>
            <w:r w:rsidRPr="00A502A0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компетенции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оценочного средства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(форма проведения)</w:t>
            </w:r>
          </w:p>
        </w:tc>
      </w:tr>
      <w:tr w:rsidR="00A502A0" w:rsidRPr="00A502A0" w:rsidTr="00736209">
        <w:tc>
          <w:tcPr>
            <w:tcW w:w="9814" w:type="dxa"/>
            <w:gridSpan w:val="6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семестр</w:t>
            </w:r>
            <w:proofErr w:type="spellEnd"/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1.1 Межкультурная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коммуникация: условия,</w:t>
            </w:r>
          </w:p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проблемы, ресурсы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</w:t>
            </w: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1.2 Понятие и сущность </w:t>
            </w: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межкультурной коммуникации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 (письменно)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1.3 Основания сопоставления, сравнения и систематизации культур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1.4 Национальная и этническая культура в глобальном мире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1.5 Этнокультурные и социальные аспекты глобальных</w:t>
            </w:r>
          </w:p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мировых процессов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(письменно)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1.6 Культурно-обусловленные нормы поведения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Раздел 1. </w:t>
            </w: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Теоретические основы изучения межкультурной коммуникации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УК.5-1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Тест (компьютерные технологии)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2.1 Многообразие культурных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миров: особенности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взаимодействия с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представителями</w:t>
            </w:r>
          </w:p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различных культур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(письменно)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2.2 Типология культур: параметры измерения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ианализа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2.3 Культурные размерности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Г.Хофстеде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 (устно)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2.4 Категоризация культуры по Э. Холлу 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(письменно)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2. Технологии оптимизации межкультурного взаимодействия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Тест (компьютерные технологии)</w:t>
            </w:r>
          </w:p>
        </w:tc>
      </w:tr>
      <w:tr w:rsidR="00A502A0" w:rsidRPr="00A502A0" w:rsidTr="00736209">
        <w:tc>
          <w:tcPr>
            <w:tcW w:w="426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936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1,2</w:t>
            </w:r>
          </w:p>
        </w:tc>
        <w:tc>
          <w:tcPr>
            <w:tcW w:w="1133" w:type="dxa"/>
            <w:vAlign w:val="center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УК-5.2</w:t>
            </w:r>
          </w:p>
        </w:tc>
        <w:tc>
          <w:tcPr>
            <w:tcW w:w="2768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(компьютерные технологии)</w:t>
            </w:r>
          </w:p>
        </w:tc>
      </w:tr>
    </w:tbl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показателей и критериев оценивания компетенций.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шкал оценивания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iCs/>
          <w:sz w:val="24"/>
          <w:szCs w:val="24"/>
        </w:rPr>
        <w:t>Контроль качества освоения дисциплины включает в себя текущий контроль успеваемости и промежуточную аттестацию.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компетенций.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iCs/>
          <w:sz w:val="24"/>
          <w:szCs w:val="24"/>
        </w:rPr>
        <w:t>Текущий контроль успеваемости – основной вид систематической проверки знаний, умений, навыков обучающихся. Задача текущего контроля – оперативное и регулярное управление учебной деятельностью обучающихся на основе обратной связи и корректировки. Результаты оценивания учитываются в виде средней оценки при проведении промежуточной аттестации.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iCs/>
          <w:sz w:val="24"/>
          <w:szCs w:val="24"/>
        </w:rPr>
        <w:t>Для оценивания результатов обучения используется двухбалльная шкала. Перечень оценочных средств, используемых для оценивания компетенций, а также краткая характеристика этих средств приведены в таблице</w:t>
      </w:r>
    </w:p>
    <w:tbl>
      <w:tblPr>
        <w:tblW w:w="9648" w:type="dxa"/>
        <w:jc w:val="center"/>
        <w:tblLayout w:type="fixed"/>
        <w:tblLook w:val="01E0"/>
      </w:tblPr>
      <w:tblGrid>
        <w:gridCol w:w="337"/>
        <w:gridCol w:w="1862"/>
        <w:gridCol w:w="5528"/>
        <w:gridCol w:w="1921"/>
      </w:tblGrid>
      <w:tr w:rsidR="00A502A0" w:rsidRPr="00A502A0" w:rsidTr="00736209">
        <w:trPr>
          <w:tblHeader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оценочного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Краткая характеристика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оценочного средства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оценочного средства в ФОС</w:t>
            </w:r>
          </w:p>
        </w:tc>
      </w:tr>
      <w:tr w:rsidR="00A502A0" w:rsidRPr="00A502A0" w:rsidTr="00736209">
        <w:trPr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Текущий контроль успеваемости</w:t>
            </w:r>
          </w:p>
        </w:tc>
      </w:tr>
      <w:tr w:rsidR="00A502A0" w:rsidRPr="00A502A0" w:rsidTr="00736209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Средство, позволяющее формировать и оценивать способность обучающегося к восприятию, обобщению и анализу информации.</w:t>
            </w:r>
          </w:p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Может быть использовано для оценки знаний и умений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Темы конспектов по дисциплине</w:t>
            </w:r>
          </w:p>
        </w:tc>
      </w:tr>
      <w:tr w:rsidR="00A502A0" w:rsidRPr="00A502A0" w:rsidTr="00736209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проверки степени овладения категориальным аппаратом темы, раздела, дисциплины.</w:t>
            </w:r>
          </w:p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быть использовано для оценки знаний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понятий по темам дисциплины</w:t>
            </w:r>
          </w:p>
        </w:tc>
      </w:tr>
      <w:tr w:rsidR="00A502A0" w:rsidRPr="00A502A0" w:rsidTr="00736209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стандартизированных заданий, позволяющая автоматизировать процедуру измерения уровня знаний и умений обучающегося. 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типовых тестовых заданий</w:t>
            </w:r>
          </w:p>
        </w:tc>
      </w:tr>
      <w:tr w:rsidR="00A502A0" w:rsidRPr="00A502A0" w:rsidTr="00736209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Средство, позволяющее оценить знания, умения, навыков и (или) опыта деятельности обучающегося по дисциплине.</w:t>
            </w:r>
          </w:p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Типовые тестовые задания по дисциплине</w:t>
            </w:r>
          </w:p>
        </w:tc>
      </w:tr>
    </w:tbl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и шкалы оценивания компетенций в результате </w:t>
      </w:r>
      <w:r w:rsidRPr="00A502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изучения дисциплины</w:t>
      </w: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проведении промежуточной аттестации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в форме зачета. Шкала оценивания уровня освоения компетенций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2554"/>
        <w:gridCol w:w="7299"/>
      </w:tblGrid>
      <w:tr w:rsidR="00A502A0" w:rsidRPr="00A502A0" w:rsidTr="00736209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 оценивания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70 % и более тестовых заданий при прохождении тестирования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69 % и менее тестовых заданий при прохождении тестирования</w:t>
            </w:r>
          </w:p>
        </w:tc>
      </w:tr>
    </w:tbl>
    <w:p w:rsidR="00A502A0" w:rsidRPr="00A502A0" w:rsidRDefault="00A502A0" w:rsidP="00A502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и шкалы оценивания результатов обучения при проведении</w:t>
      </w:r>
    </w:p>
    <w:p w:rsidR="00A502A0" w:rsidRPr="00A502A0" w:rsidRDefault="00A502A0" w:rsidP="00A50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текущего контроля успеваемости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Критерии и шкала оценивания конспекта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0"/>
        <w:gridCol w:w="1295"/>
        <w:gridCol w:w="6298"/>
      </w:tblGrid>
      <w:tr w:rsidR="00A502A0" w:rsidRPr="00A502A0" w:rsidTr="00736209">
        <w:tc>
          <w:tcPr>
            <w:tcW w:w="2689" w:type="dxa"/>
            <w:gridSpan w:val="2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оценивания</w:t>
            </w:r>
          </w:p>
        </w:tc>
        <w:tc>
          <w:tcPr>
            <w:tcW w:w="6938" w:type="dxa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оценивания</w:t>
            </w:r>
          </w:p>
        </w:tc>
      </w:tr>
      <w:tr w:rsidR="00A502A0" w:rsidRPr="00A502A0" w:rsidTr="00736209">
        <w:tc>
          <w:tcPr>
            <w:tcW w:w="1362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«отлично»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«зачтено»</w:t>
            </w:r>
          </w:p>
        </w:tc>
        <w:tc>
          <w:tcPr>
            <w:tcW w:w="6938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полный. В конспектируемом материале выделена главная и второстепенная информация. Установлена логическая связь между элементами конспектируемого материала. Даны определения основных понятий; основные формулы приведены с выводом, дана геометрическая иллюстрация. Приведены примеры</w:t>
            </w:r>
          </w:p>
        </w:tc>
      </w:tr>
      <w:tr w:rsidR="00A502A0" w:rsidRPr="00A502A0" w:rsidTr="00736209">
        <w:tc>
          <w:tcPr>
            <w:tcW w:w="1362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1327" w:type="dxa"/>
            <w:vMerge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8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полный. В конспектируемом материале выделена главная и второстепенная информация. Установлена не в полном объеме логическая связь между элементами конспектируемого материала. Даны определения основных понятий; основные формулы приведены без вывода, частично дана геометрическая иллюстрация. Примеры приведены частично</w:t>
            </w:r>
          </w:p>
        </w:tc>
      </w:tr>
      <w:tr w:rsidR="00A502A0" w:rsidRPr="00A502A0" w:rsidTr="00736209">
        <w:tc>
          <w:tcPr>
            <w:tcW w:w="1362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327" w:type="dxa"/>
            <w:vMerge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8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не полный. В конспектируемом материале не выделена главная и второстепенная информация. Не установлена логическая связь между элементами конспектируемого материала. Даны определения основных понятий; основные формулы приведены без вывода, нет геометрической иллюстрации. Примеры отсутствуют</w:t>
            </w:r>
          </w:p>
        </w:tc>
      </w:tr>
      <w:tr w:rsidR="00A502A0" w:rsidRPr="00A502A0" w:rsidTr="00736209">
        <w:trPr>
          <w:trHeight w:val="761"/>
        </w:trPr>
        <w:tc>
          <w:tcPr>
            <w:tcW w:w="1362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327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«не зачтено»</w:t>
            </w:r>
          </w:p>
        </w:tc>
        <w:tc>
          <w:tcPr>
            <w:tcW w:w="6938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не удовлетворяет ни одному из критериев, приведенных выше</w:t>
            </w:r>
          </w:p>
        </w:tc>
      </w:tr>
    </w:tbl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Критерии и шкала оценивания терминологического опроса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Пять терминов, за каждый правильный ответ один балл. Перевод в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четырехбалльную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систему происходит следующим образом:</w:t>
      </w:r>
    </w:p>
    <w:tbl>
      <w:tblPr>
        <w:tblW w:w="9634" w:type="dxa"/>
        <w:jc w:val="center"/>
        <w:tblLook w:val="01E0"/>
      </w:tblPr>
      <w:tblGrid>
        <w:gridCol w:w="3239"/>
        <w:gridCol w:w="6395"/>
      </w:tblGrid>
      <w:tr w:rsidR="00A502A0" w:rsidRPr="00A502A0" w:rsidTr="00736209">
        <w:trPr>
          <w:tblHeader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набранных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A502A0" w:rsidRPr="00A502A0" w:rsidTr="00736209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«отлично»</w:t>
            </w:r>
          </w:p>
        </w:tc>
      </w:tr>
      <w:tr w:rsidR="00A502A0" w:rsidRPr="00A502A0" w:rsidTr="00736209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«хорошо»</w:t>
            </w:r>
          </w:p>
        </w:tc>
      </w:tr>
      <w:tr w:rsidR="00A502A0" w:rsidRPr="00A502A0" w:rsidTr="00736209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«удовлетворительно»</w:t>
            </w:r>
          </w:p>
        </w:tc>
      </w:tr>
      <w:tr w:rsidR="00A502A0" w:rsidRPr="00A502A0" w:rsidTr="00736209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меньше трех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</w:tr>
    </w:tbl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502A0" w:rsidRPr="00A502A0" w:rsidRDefault="00A502A0" w:rsidP="00A502A0">
      <w:pPr>
        <w:widowControl w:val="0"/>
        <w:tabs>
          <w:tab w:val="left" w:pos="1108"/>
        </w:tabs>
        <w:spacing w:after="0" w:line="240" w:lineRule="auto"/>
        <w:ind w:right="221" w:firstLine="709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0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Тестирование при текущем контроле</w:t>
      </w:r>
    </w:p>
    <w:tbl>
      <w:tblPr>
        <w:tblW w:w="5000" w:type="pct"/>
        <w:jc w:val="center"/>
        <w:tblLook w:val="01E0"/>
      </w:tblPr>
      <w:tblGrid>
        <w:gridCol w:w="2390"/>
        <w:gridCol w:w="1975"/>
        <w:gridCol w:w="5488"/>
      </w:tblGrid>
      <w:tr w:rsidR="00A502A0" w:rsidRPr="00A502A0" w:rsidTr="00736209">
        <w:trPr>
          <w:tblHeader/>
          <w:jc w:val="center"/>
        </w:trPr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 оценивания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«отлично»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90 – 100 % тестовых заданий при прохождении тестирования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«хорошо»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80 – 89 % тестовых заданий при прохождении тестирования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70 – 79 % тестовых заданий при прохождении тестирования</w:t>
            </w:r>
          </w:p>
        </w:tc>
      </w:tr>
      <w:tr w:rsidR="00A502A0" w:rsidRPr="00A502A0" w:rsidTr="00736209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«не удовлетворительно»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верно ответил на 69 % и менее тестовых заданий при прохождении тестирования</w:t>
            </w:r>
          </w:p>
        </w:tc>
      </w:tr>
    </w:tbl>
    <w:p w:rsidR="00A502A0" w:rsidRPr="00A502A0" w:rsidRDefault="00A502A0" w:rsidP="00A50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sz w:val="28"/>
          <w:szCs w:val="28"/>
        </w:rPr>
        <w:t>3 Типовые контрольные задания или иные материалы, необходимые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sz w:val="28"/>
          <w:szCs w:val="28"/>
        </w:rPr>
        <w:t>для оценки знаний, умений, навыков и (или) опыта деятельности,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sz w:val="28"/>
          <w:szCs w:val="28"/>
        </w:rPr>
        <w:t>характеризующих этапы формирования компетенций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sz w:val="28"/>
          <w:szCs w:val="28"/>
        </w:rPr>
        <w:t>в процессе освоения образовательной программы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3.1 Типовые контрольные задания по написанию конспекта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Темы конспектов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1. Межкультурная коммуникация: условия, проблемы, ресурсы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2. Понятие и сущность межкультурной коммуникации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3. Основания сопоставления, сравнения и систематизации культур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4. Национальная и этническая культура в глобальном мире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5. Этнокультурные и социальные аспекты глобальных мировых процессов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6. Культурно-обусловленные нормы поведения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7. Многообразие культурных миров: особенности взаимодействия с представителями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различных культур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8. Типология культур: параметры измерения и анализа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9. Культурные размерности Г.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Хофстеде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10. Категоризация культуры по Э. Холлу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конспекта предполагается использование учебной литературы, предусмотренной рабочей программой дисциплины: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 Теория межкультурной коммуникации : учебник и практикум для вузов / Ю. В. 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Таратухина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[и др.] ; под редакцией Ю. В. 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Таратухиной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С. Н. Безус. — Москва : Издательство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2023. — 265 с. — (Высшее образование). — ISBN 978-5-534-00365-9. — Текст : электронный // Образовательная платформа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5" w:history="1">
        <w:r w:rsidRPr="00A502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https://urait.ru/bcode/511656</w:t>
        </w:r>
      </w:hyperlink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17.02.2023).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Таратухина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, Ю. В.  Межкультурная коммуникация. Семиотический подход : учебник и практикум для вузов / Ю. В. 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Таратухина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Л. А. Цыганова. — Москва : Издательство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2023. — 199 с. — (Высшее образование). — ISBN 978-5-534-08259-3. — Текст : электронный // Образовательная платформа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6" w:history="1">
        <w:r w:rsidRPr="00A502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https://urait.ru/bcode/516714</w:t>
        </w:r>
      </w:hyperlink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17.02.2023).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3.2 Типовые контрольные задания на терминологический опрос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Ниже приведены образцы типовых вариантов ТД по соответствующим темам.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Образец типового варианта терминологического опроса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lastRenderedPageBreak/>
        <w:t>по теме «Национальная и этническая культура в глобальном мире»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sz w:val="24"/>
          <w:szCs w:val="24"/>
        </w:rPr>
        <w:t>Предел длительности контроля – 15 минут.</w:t>
      </w:r>
    </w:p>
    <w:p w:rsidR="00A502A0" w:rsidRPr="00A502A0" w:rsidRDefault="00A502A0" w:rsidP="00A50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sz w:val="24"/>
          <w:szCs w:val="24"/>
        </w:rPr>
        <w:t>Предлагаемое количество заданий – 5.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Дать определение аккультурация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Дать определение </w:t>
      </w:r>
      <w:proofErr w:type="spellStart"/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инкультурации</w:t>
      </w:r>
      <w:proofErr w:type="spellEnd"/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личности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Дать определение культурный шок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Дать определение этническая культура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Дать определение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следующим механизмам культурной динамики: инновации, традиции, диффузия и заимствования, синтез в культуре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3.4. Тестирование по дисциплине</w:t>
      </w:r>
    </w:p>
    <w:p w:rsidR="00A502A0" w:rsidRPr="00A502A0" w:rsidRDefault="00A502A0" w:rsidP="00A502A0">
      <w:pPr>
        <w:tabs>
          <w:tab w:val="left" w:leader="underscore" w:pos="9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02A0" w:rsidRPr="00A502A0" w:rsidRDefault="00A502A0" w:rsidP="00A502A0">
      <w:pPr>
        <w:tabs>
          <w:tab w:val="left" w:leader="underscore" w:pos="9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Тестирование проводится по окончанию и в течение года по завершению изучения дисциплины и раздела (контроль/проверка остаточных знаний,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умений, навыков и (или) опыта деятельности). </w:t>
      </w:r>
      <w:r w:rsidRPr="00A502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Компьютерное тестирование обучающихся по темам используется при проведении текущего контроля знаний обучающихся.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могут быть использованы при проведении промежуточной аттестации</w:t>
      </w:r>
      <w:r w:rsidRPr="00A502A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502A0" w:rsidRPr="00A502A0" w:rsidRDefault="00A502A0" w:rsidP="00A50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Тесты формируются из фонда тестовых заданий по дисциплине. </w:t>
      </w:r>
    </w:p>
    <w:p w:rsidR="00A502A0" w:rsidRPr="00A502A0" w:rsidRDefault="00A502A0" w:rsidP="00A50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(педагогический тест) – это система заданий – тестовых заданий возрастающей трудности, специфической формы, позволяющая эффективно измерить уровень знаний, умений, навыков и (или) опыта деятельности обучающихся.</w:t>
      </w:r>
    </w:p>
    <w:p w:rsidR="00A502A0" w:rsidRPr="00A502A0" w:rsidRDefault="00A502A0" w:rsidP="00A50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Тестовое задание (ТЗ)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– варьирующаяся по элементам содержания и по трудности единица контрольного материала, минимальная составляющая единица сложного (составного) педагогического теста, по которой испытуемый в ходе выполнения теста совершает отдельное действие.</w:t>
      </w:r>
    </w:p>
    <w:p w:rsidR="00A502A0" w:rsidRPr="00A502A0" w:rsidRDefault="00A502A0" w:rsidP="00A50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Фонд тестовых заданий (ФТЗ) по дисциплине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– это совокупность систематизированных диагностических заданий – тестовых заданий (ТЗ), разработанных по всем тематическим разделам (дидактическим единицам) дисциплины (прошедших апробацию, экспертизу, регистрацию и имеющих известные характеристики) специфической формы, позволяющей автоматизировать процедуру контроля. 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Типы тестовых заданий:</w:t>
      </w:r>
    </w:p>
    <w:p w:rsidR="00A502A0" w:rsidRPr="00A502A0" w:rsidRDefault="00A502A0" w:rsidP="00A5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ЗТЗ – тестовое задание закрытой формы (ТЗ с выбором одного или нескольких правильных ответов);</w:t>
      </w:r>
    </w:p>
    <w:p w:rsidR="00A502A0" w:rsidRPr="00A502A0" w:rsidRDefault="00A502A0" w:rsidP="00A50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ОТЗ – тестовое задание открытой формы (с конструируемым ответом: ТЗ с кратким регламентируемым ответом (ТЗ дополнения); ТЗ свободного изложения (с развернутым ответом в произвольной форме)).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b/>
          <w:sz w:val="24"/>
          <w:szCs w:val="24"/>
        </w:rPr>
        <w:t>Структура фонда тестовых заданий по дисциплине «Межкультурная коммуникация»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2661"/>
        <w:gridCol w:w="2536"/>
        <w:gridCol w:w="1679"/>
        <w:gridCol w:w="1217"/>
      </w:tblGrid>
      <w:tr w:rsidR="00A502A0" w:rsidRPr="00A502A0" w:rsidTr="00736209">
        <w:trPr>
          <w:tblHeader/>
        </w:trPr>
        <w:tc>
          <w:tcPr>
            <w:tcW w:w="1936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 достижения компетенции</w:t>
            </w:r>
          </w:p>
        </w:tc>
        <w:tc>
          <w:tcPr>
            <w:tcW w:w="2921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РПД(с соответствующим  номером)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Содержательный элемент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содержательного элемента</w:t>
            </w:r>
          </w:p>
        </w:tc>
        <w:tc>
          <w:tcPr>
            <w:tcW w:w="1127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тестовых заданий, типы ТЗ</w:t>
            </w:r>
          </w:p>
        </w:tc>
      </w:tr>
      <w:tr w:rsidR="00A502A0" w:rsidRPr="00A502A0" w:rsidTr="00736209">
        <w:tc>
          <w:tcPr>
            <w:tcW w:w="1936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УК-5.1 Демонстрирует понимание особенностей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1.1. Межкультурная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коммуникация: условия,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проблемы, ресурсы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Методологические основания межкультурной коммуникации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73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Основные этапы формирования межкультурной коммуникации 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596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Изучение отдельной отрасли знаний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355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1.2. Понятие и сущность межкультурной </w:t>
            </w: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>коммуникации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Понятие межкультурной коммуникации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45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Структура межкультурной коммуникации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68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Характер межкультурной коммуникации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7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1.3. Основания сопоставления, сравнения и систематизации культур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Единство и многообразие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35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Типологии культур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7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Сравнения и систематизации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33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1.4. Национальная и этническая культура в глобальном мире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этническая и национальная культура, их соотношение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552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развития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13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345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1.5. Этнокультурные и социальные аспекты глобальных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мировых процессов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Этнокультурные аспекты глобализации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192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аспекты глобализации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13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социальных аспектов глобальных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мировых процессов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1.6. Культурно-обусловленные нормы поведения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Сущность культурных норм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701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культурных норм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38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нормы поведения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c>
          <w:tcPr>
            <w:tcW w:w="1936" w:type="dxa"/>
            <w:vMerge w:val="restart"/>
            <w:tcBorders>
              <w:top w:val="single" w:sz="4" w:space="0" w:color="auto"/>
            </w:tcBorders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УК-5.2 Выстраивает социальное взаимодействие, учитывая общее и особенное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2.1. Многообразие культурных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миров: особенности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взаимодействия с</w:t>
            </w:r>
          </w:p>
          <w:p w:rsidR="00A502A0" w:rsidRPr="00A502A0" w:rsidRDefault="00A502A0" w:rsidP="00A502A0">
            <w:pPr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представителями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различных культур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Понятие и типология межкультурного взаимодействия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55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Основные параметры взаимодействия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41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Особенности взаимодействия с представителями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различных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2.2. Типология культур: параметры измерения и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анализа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Понятие и принципы типологии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09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Характеристика типов культур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26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Параметры измерения и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анализа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33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2.3. Культурные размерности Г.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Хофстеде</w:t>
            </w:r>
            <w:proofErr w:type="spellEnd"/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Сущность теории культурных измерений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25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Характеристика видов культур по Г.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Хофстеде</w:t>
            </w:r>
            <w:proofErr w:type="spellEnd"/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1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теории культурных измерений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47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2.4. Категоризация культуры по Э. Холлу</w:t>
            </w: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Сущность категоризации культуры Э. Холла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4– ОТЗ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13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видов культур по Э. Холлу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ОТЗ 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80"/>
        </w:trPr>
        <w:tc>
          <w:tcPr>
            <w:tcW w:w="1936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категоризации культуры Э. Холла</w:t>
            </w:r>
          </w:p>
        </w:tc>
        <w:tc>
          <w:tcPr>
            <w:tcW w:w="1025" w:type="dxa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ОТЗ 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4 – ЗТЗ</w:t>
            </w:r>
          </w:p>
        </w:tc>
      </w:tr>
      <w:tr w:rsidR="00A502A0" w:rsidRPr="00A502A0" w:rsidTr="00736209">
        <w:trPr>
          <w:trHeight w:val="233"/>
        </w:trPr>
        <w:tc>
          <w:tcPr>
            <w:tcW w:w="8606" w:type="dxa"/>
            <w:gridSpan w:val="4"/>
            <w:shd w:val="clear" w:color="auto" w:fill="auto"/>
            <w:vAlign w:val="center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5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27" w:type="dxa"/>
            <w:shd w:val="clear" w:color="auto" w:fill="auto"/>
          </w:tcPr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∑ 240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– ОТЗ </w:t>
            </w:r>
          </w:p>
          <w:p w:rsidR="00A502A0" w:rsidRPr="00A502A0" w:rsidRDefault="00A502A0" w:rsidP="00A5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120 – ЗТЗ</w:t>
            </w:r>
          </w:p>
        </w:tc>
      </w:tr>
    </w:tbl>
    <w:p w:rsidR="00A502A0" w:rsidRPr="00A502A0" w:rsidRDefault="00A502A0" w:rsidP="00A50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Полный комплект ФТЗ хранится в электронной информационно-образовательной среде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КрИЖТ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>ИрГУПС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обучающийся имеет возможность ознакомиться с демонстрационным вариантом ФТЗ.</w:t>
      </w:r>
    </w:p>
    <w:p w:rsidR="00A502A0" w:rsidRPr="00A502A0" w:rsidRDefault="00A502A0" w:rsidP="00A50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Ниже приведен образец типового варианта итогового теста, предусмотренного рабочей программой дисциплины 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Образец типового варианта итогового теста,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02A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предусмотренного рабочей программой дисциплины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Тест содержит 18 вопросов, в том числе 9 – ОТЗ, 9 – ЗТЗ.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Норма времени – 50 мин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На основе, каких наук сформировалась дисциплина «Межкультурная коммуникация»?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политология, экономика, политология, история, физика;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Б. политология,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коммуникативистика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, математика, физика, лингвистика;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, экономика, физика, математика, сопромат;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коммуникативистика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, социальная психология, лингвистика.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2. Межкультурная коммуникация как самостоятельная отрасль знаний сформировалась в: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A502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Соединенных Штатах Америки и странах Западной Европы;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Б. в странах СНГ;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В. в СССР;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Г. в Испании.</w:t>
      </w:r>
    </w:p>
    <w:p w:rsidR="00A502A0" w:rsidRPr="00A502A0" w:rsidRDefault="00A502A0" w:rsidP="00A5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502A0">
        <w:rPr>
          <w:rFonts w:ascii="Times New Roman" w:eastAsia="Times New Roman" w:hAnsi="Times New Roman" w:cs="Times New Roman"/>
          <w:sz w:val="24"/>
          <w:szCs w:val="24"/>
        </w:rPr>
        <w:t>Межкультурная коммуникация – это…………….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4. К каналам коммуникации относят: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сокрытие информации, её кодирование, обмен опытом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Б. не допущение раскрытия принимаемых решений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В. обмен и передача информации, обмен эмоциями, обмен опытом 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Г. средство, с помощью которого сообщение передаётся от источника к получателю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5. Сторонником диалоговой концепции культуры является: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Э. Холл;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Б. Г.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Хофстеде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В. Г.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Гадамер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Г. Н. Я. Данилевский.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6. Метод научного познания, сущность которого в разделении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систем и объектов, их группировка с помощью ____________ идеальной модели или типа 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7. Установите соответствие: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1) мировая культура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lastRenderedPageBreak/>
        <w:t>2) глобальная культура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совокупность лучших достижений всех национальных культур;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Б. тип культуры, приходящий на смену существованию разрозненных национальных культур вследствие их глобальной интеграции в мировое сообщество.  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8. Установите соответствие: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взаимодействие культур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межкультурная коммуникация 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особый вид непосредственных связей и отношений, которые складываются как минимум между двумя культурами, а также те влияния, взаимные изменения, которые в рамках этих отношений происходят</w:t>
      </w: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Б. связь и общение между представителями разных культур, которые предполагают не только личные контакты между отдельными людьми, но и опосредованные формы коммуникации.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9. Уровень, характеризующий установление контактов между представителями различных этнических групп, называется ___________.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10 ___________ - это абсолютный запрет, накладываемый на какое-либо действие, слово, предмет. Оно регламентировало важнейшие стороны жизни человека;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11 _____________ - это сильно стилизованный и тщательно распланированный набор жестов и слов, исполняемых людьми, особо избранными и подготовленными для этого;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12. ____________ - это последовательность действий, имеющих символическое значение и посвященных отмечанию (празднованию) каких-либо событий или дат;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13 ________________ - это особо оберегаемые, высоко чтимые обществом массовые образцы действий. Нравы отражают моральные ценности общества, их нарушение наказывается более сурово, нежели нарушение традиций.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соответствие: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1) региональный признак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2) национальный признак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3) принадлежность к историческому типу общества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4) виде деятельности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западная культура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Б. русская культура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В. культура традиционного общества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Г. производственная культура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15. Из представленного перечня выберите тип культуры для которого характерен высокий уровень нормативности и установление множества запретов (табу):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традиционная культура;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Б. массовая культура;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В. инновационная культура;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Г. элитарная культура. 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16. К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маскулинным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культурам относятся: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А. культура Италии, Великобритании, Японии;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Б. культура Греции, Швеции, Дании;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>В. культура Индии, Дании, Нидерландов;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lastRenderedPageBreak/>
        <w:t>Г. культура Дании, Норвегии, Швеции.</w:t>
      </w:r>
    </w:p>
    <w:p w:rsidR="00A502A0" w:rsidRPr="00A502A0" w:rsidRDefault="00A502A0" w:rsidP="00A502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Уровень, характеризующий установление экономических, политических и духовных связей, обмен материальными и духовными ценностями между различными </w:t>
      </w:r>
      <w:proofErr w:type="spellStart"/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странами,называется</w:t>
      </w:r>
      <w:proofErr w:type="spellEnd"/>
      <w:r w:rsidRPr="00A5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___________.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18.  ___________ компетентность – </w:t>
      </w:r>
      <w:proofErr w:type="spellStart"/>
      <w:r w:rsidRPr="00A502A0">
        <w:rPr>
          <w:rFonts w:ascii="Times New Roman" w:eastAsia="Times New Roman" w:hAnsi="Times New Roman" w:cs="Times New Roman"/>
          <w:sz w:val="24"/>
          <w:szCs w:val="24"/>
        </w:rPr>
        <w:t>этосовокупность</w:t>
      </w:r>
      <w:proofErr w:type="spellEnd"/>
      <w:r w:rsidRPr="00A502A0">
        <w:rPr>
          <w:rFonts w:ascii="Times New Roman" w:eastAsia="Times New Roman" w:hAnsi="Times New Roman" w:cs="Times New Roman"/>
          <w:sz w:val="24"/>
          <w:szCs w:val="24"/>
        </w:rPr>
        <w:t xml:space="preserve"> знаний, навыков и умений, при помощи которых индивид может успешно общаться с партнерами из других культур как на обыденном, так и на профессиональном уровне.</w:t>
      </w:r>
    </w:p>
    <w:p w:rsidR="00A502A0" w:rsidRPr="00A502A0" w:rsidRDefault="00A502A0" w:rsidP="00A5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t>4. Методические материалы, определяющие процедуру оценивания</w:t>
      </w:r>
    </w:p>
    <w:p w:rsidR="00A502A0" w:rsidRPr="00A502A0" w:rsidRDefault="00A502A0" w:rsidP="00A5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A502A0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знаний, умений, навыков и (или) опыта деятельности</w:t>
      </w:r>
    </w:p>
    <w:p w:rsidR="00A502A0" w:rsidRPr="00A502A0" w:rsidRDefault="00A502A0" w:rsidP="00A502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2A0" w:rsidRPr="00A502A0" w:rsidRDefault="00A502A0" w:rsidP="00A502A0">
      <w:pPr>
        <w:shd w:val="clear" w:color="auto" w:fill="FFFFFF"/>
        <w:tabs>
          <w:tab w:val="num" w:pos="4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A502A0">
        <w:rPr>
          <w:rFonts w:ascii="Times New Roman" w:eastAsia="Calibri" w:hAnsi="Times New Roman" w:cs="Times New Roman"/>
          <w:sz w:val="24"/>
          <w:szCs w:val="24"/>
        </w:rPr>
        <w:t>В таблице приведены описания процедур проведения контрольно-оценочных мероприятий и процедур оценивания результатов обучения с помощью спланированных оценочных средств в соответствии с рабочей программой дисциплины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  <w:gridCol w:w="8187"/>
      </w:tblGrid>
      <w:tr w:rsidR="00A502A0" w:rsidRPr="00A502A0" w:rsidTr="00736209">
        <w:tc>
          <w:tcPr>
            <w:tcW w:w="14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оценочного</w:t>
            </w:r>
          </w:p>
          <w:p w:rsidR="00A502A0" w:rsidRPr="00A502A0" w:rsidRDefault="00A502A0" w:rsidP="00A502A0">
            <w:pPr>
              <w:tabs>
                <w:tab w:val="left" w:pos="1944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8641" w:type="dxa"/>
            <w:vAlign w:val="center"/>
          </w:tcPr>
          <w:p w:rsidR="00A502A0" w:rsidRPr="00A502A0" w:rsidRDefault="00A502A0" w:rsidP="00A502A0">
            <w:p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sz w:val="20"/>
                <w:szCs w:val="20"/>
              </w:rPr>
              <w:t>Описания процедуры проведения контрольно-оценочного мероприятия</w:t>
            </w:r>
          </w:p>
          <w:p w:rsidR="00A502A0" w:rsidRPr="00A502A0" w:rsidRDefault="00A502A0" w:rsidP="00A502A0">
            <w:p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sz w:val="20"/>
                <w:szCs w:val="20"/>
              </w:rPr>
              <w:t>и процедуры оценивания результатов обучения</w:t>
            </w:r>
          </w:p>
        </w:tc>
      </w:tr>
      <w:tr w:rsidR="00A502A0" w:rsidRPr="00A502A0" w:rsidTr="00736209">
        <w:tc>
          <w:tcPr>
            <w:tcW w:w="14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8641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не менее, чем за неделю до срока выполнения конспекта должен довести до сведения обучающихся тему конспекта и указать необходимую учебную литературу. Темы и перечень необходимой учебной литературы выложены в электронной информационно-образовательной среде, доступной обучающемуся через его личный кабинет. Конспект должен быть выполнены в установленный преподавателем срок. Конспекты в назначенный срок сдаются на проверку</w:t>
            </w:r>
          </w:p>
        </w:tc>
      </w:tr>
      <w:tr w:rsidR="00A502A0" w:rsidRPr="00A502A0" w:rsidTr="00736209">
        <w:tc>
          <w:tcPr>
            <w:tcW w:w="14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опрос</w:t>
            </w:r>
          </w:p>
        </w:tc>
        <w:tc>
          <w:tcPr>
            <w:tcW w:w="8641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Терминологический диктант проводится во время практических занятий. Во время проведения терминологического диктанта пользоваться учебниками, справочниками, конспектами лекций, тетрадями для практических занятий не разрешено.</w:t>
            </w:r>
          </w:p>
          <w:p w:rsidR="00A502A0" w:rsidRPr="00A502A0" w:rsidRDefault="00A502A0" w:rsidP="00A502A0">
            <w:p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2A0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на практическом занятии, предшествующем занятию проведения терминологического диктанта, доводит до обучающихся: тему ТД, количество заданий в ТД, время выполнения ТД</w:t>
            </w:r>
          </w:p>
        </w:tc>
      </w:tr>
      <w:tr w:rsidR="00A502A0" w:rsidRPr="00A502A0" w:rsidTr="00736209">
        <w:tc>
          <w:tcPr>
            <w:tcW w:w="14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641" w:type="dxa"/>
          </w:tcPr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Тестирования, предусмотренные рабочей программой дисциплины, проводятся во время практических занятий. Тестирование проводится с использованием компьютерных технологий. Варианты тестовых заданий формируются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рандомно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базы ТЗ. Во время выполнения заданий пользоваться учебниками, справочниками, конспектами лекций, тетрадями для практических занятий не разрешено</w:t>
            </w:r>
          </w:p>
        </w:tc>
      </w:tr>
      <w:tr w:rsidR="00A502A0" w:rsidRPr="00A502A0" w:rsidTr="00736209">
        <w:tc>
          <w:tcPr>
            <w:tcW w:w="1424" w:type="dxa"/>
            <w:vAlign w:val="center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A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Зачет </w:t>
            </w:r>
          </w:p>
        </w:tc>
        <w:tc>
          <w:tcPr>
            <w:tcW w:w="8641" w:type="dxa"/>
          </w:tcPr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промежуточной аттестации в форме зачета у студентов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очно-заочной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формы обучения позволяет сформировать среднюю оценку по дисциплине по результатам текущего контроля (при этом могут учитываться результаты рубежного и итогового тестирования по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дисциплине.Так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оценочные средства, используемые при текущем контроле, позволяют оценить знания, умения и владения навыками/опытом деятельности обучающихся при освоении дисциплины. Для чего преподаватель находит среднюю оценку уровня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компетенций у обучающегося, как сумму всех полученных оценок, деленную на число этих оценок.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 и критерии оценивания компетенций в результате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изучения дисциплины при проведении промежуточной аттестации</w:t>
            </w:r>
          </w:p>
          <w:p w:rsidR="00A502A0" w:rsidRPr="00A502A0" w:rsidRDefault="00A502A0" w:rsidP="00A5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форме зачета по результатам текущего контроля</w:t>
            </w:r>
          </w:p>
          <w:tbl>
            <w:tblPr>
              <w:tblW w:w="7961" w:type="dxa"/>
              <w:jc w:val="center"/>
              <w:tblLook w:val="01E0"/>
            </w:tblPr>
            <w:tblGrid>
              <w:gridCol w:w="6661"/>
              <w:gridCol w:w="1300"/>
            </w:tblGrid>
            <w:tr w:rsidR="00A502A0" w:rsidRPr="00A502A0" w:rsidTr="00736209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2A0" w:rsidRPr="00A502A0" w:rsidRDefault="00A502A0" w:rsidP="00A502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Средняя оценка уровня </w:t>
                  </w:r>
                  <w:proofErr w:type="spellStart"/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сформированности</w:t>
                  </w:r>
                  <w:proofErr w:type="spellEnd"/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компетенций</w:t>
                  </w:r>
                </w:p>
                <w:p w:rsidR="00A502A0" w:rsidRPr="00A502A0" w:rsidRDefault="00A502A0" w:rsidP="00A502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 результатам текущего контроля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2A0" w:rsidRPr="00A502A0" w:rsidRDefault="00A502A0" w:rsidP="00A502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</w:t>
                  </w:r>
                </w:p>
              </w:tc>
            </w:tr>
            <w:tr w:rsidR="00A502A0" w:rsidRPr="00A502A0" w:rsidTr="00736209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2A0" w:rsidRPr="00A502A0" w:rsidRDefault="00A502A0" w:rsidP="00A502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 менее 3,0 и нет ни одной неудовлетворительной оценки по текущему контролю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2A0" w:rsidRPr="00A502A0" w:rsidRDefault="00A502A0" w:rsidP="00A502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«зачтено»</w:t>
                  </w:r>
                </w:p>
              </w:tc>
            </w:tr>
            <w:tr w:rsidR="00A502A0" w:rsidRPr="00A502A0" w:rsidTr="00736209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2A0" w:rsidRPr="00A502A0" w:rsidRDefault="00A502A0" w:rsidP="00A502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менее 3,0 или получена хотя бы одна неудовлетворительная оценка по текущему контролю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2A0" w:rsidRPr="00A502A0" w:rsidRDefault="00A502A0" w:rsidP="00A502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02A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«не зачтено»</w:t>
                  </w:r>
                </w:p>
              </w:tc>
            </w:tr>
          </w:tbl>
          <w:p w:rsidR="00A502A0" w:rsidRPr="00A502A0" w:rsidRDefault="00A502A0" w:rsidP="00A502A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502A0" w:rsidRPr="00A502A0" w:rsidRDefault="00A502A0" w:rsidP="00A5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оценка уровня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компетенций обучающегося не соответствует критериям получения зачета, то обучающийся сдает зачет. </w:t>
            </w:r>
          </w:p>
          <w:p w:rsidR="00A502A0" w:rsidRPr="00A502A0" w:rsidRDefault="00A502A0" w:rsidP="00A50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Зачет проводится в форме в форме тестирования. База тестовых заданий разного уровня сложности размещена в электронной информационно-образовательной среде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КрИЖТ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ИрГУПС</w:t>
            </w:r>
            <w:proofErr w:type="spellEnd"/>
            <w:r w:rsidRPr="00A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обучающийся имеет возможность ознакомиться с демонстрационным вариантом ФТЗ </w:t>
            </w:r>
          </w:p>
        </w:tc>
      </w:tr>
    </w:tbl>
    <w:p w:rsidR="00A502A0" w:rsidRPr="00A502A0" w:rsidRDefault="00A502A0" w:rsidP="00A50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6232D8" w:rsidRDefault="006232D8"/>
    <w:sectPr w:rsidR="006232D8" w:rsidSect="00CC6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284"/>
        </w:tabs>
        <w:ind w:left="284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A"/>
    <w:multiLevelType w:val="singleLevel"/>
    <w:tmpl w:val="0000000A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175180E"/>
    <w:multiLevelType w:val="hybridMultilevel"/>
    <w:tmpl w:val="D68896D4"/>
    <w:lvl w:ilvl="0" w:tplc="E11C7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D24644"/>
    <w:multiLevelType w:val="hybridMultilevel"/>
    <w:tmpl w:val="1B76E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36601"/>
    <w:multiLevelType w:val="multilevel"/>
    <w:tmpl w:val="1A12A8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B3515B7"/>
    <w:multiLevelType w:val="singleLevel"/>
    <w:tmpl w:val="6DF494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0B893243"/>
    <w:multiLevelType w:val="hybridMultilevel"/>
    <w:tmpl w:val="CA4A0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B48FC"/>
    <w:multiLevelType w:val="hybridMultilevel"/>
    <w:tmpl w:val="33C6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FD8"/>
    <w:multiLevelType w:val="hybridMultilevel"/>
    <w:tmpl w:val="27509F70"/>
    <w:lvl w:ilvl="0" w:tplc="22C64E76">
      <w:start w:val="1"/>
      <w:numFmt w:val="decimal"/>
      <w:lvlText w:val="%1."/>
      <w:lvlJc w:val="left"/>
    </w:lvl>
    <w:lvl w:ilvl="1" w:tplc="79AC3136">
      <w:start w:val="1"/>
      <w:numFmt w:val="bullet"/>
      <w:lvlText w:val="-"/>
      <w:lvlJc w:val="left"/>
    </w:lvl>
    <w:lvl w:ilvl="2" w:tplc="2B746F48">
      <w:numFmt w:val="decimal"/>
      <w:lvlText w:val=""/>
      <w:lvlJc w:val="left"/>
    </w:lvl>
    <w:lvl w:ilvl="3" w:tplc="97EE1BBC">
      <w:numFmt w:val="decimal"/>
      <w:lvlText w:val=""/>
      <w:lvlJc w:val="left"/>
    </w:lvl>
    <w:lvl w:ilvl="4" w:tplc="4A60A510">
      <w:numFmt w:val="decimal"/>
      <w:lvlText w:val=""/>
      <w:lvlJc w:val="left"/>
    </w:lvl>
    <w:lvl w:ilvl="5" w:tplc="C90ECCDE">
      <w:numFmt w:val="decimal"/>
      <w:lvlText w:val=""/>
      <w:lvlJc w:val="left"/>
    </w:lvl>
    <w:lvl w:ilvl="6" w:tplc="E8269618">
      <w:numFmt w:val="decimal"/>
      <w:lvlText w:val=""/>
      <w:lvlJc w:val="left"/>
    </w:lvl>
    <w:lvl w:ilvl="7" w:tplc="89B8D8B2">
      <w:numFmt w:val="decimal"/>
      <w:lvlText w:val=""/>
      <w:lvlJc w:val="left"/>
    </w:lvl>
    <w:lvl w:ilvl="8" w:tplc="AB242240">
      <w:numFmt w:val="decimal"/>
      <w:lvlText w:val=""/>
      <w:lvlJc w:val="left"/>
    </w:lvl>
  </w:abstractNum>
  <w:abstractNum w:abstractNumId="10">
    <w:nsid w:val="21C133BC"/>
    <w:multiLevelType w:val="hybridMultilevel"/>
    <w:tmpl w:val="69E00FC4"/>
    <w:lvl w:ilvl="0" w:tplc="40C8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E38B1"/>
    <w:multiLevelType w:val="hybridMultilevel"/>
    <w:tmpl w:val="2B0E2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5666C"/>
    <w:multiLevelType w:val="hybridMultilevel"/>
    <w:tmpl w:val="CBF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C55EC"/>
    <w:multiLevelType w:val="hybridMultilevel"/>
    <w:tmpl w:val="294CBC6A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4">
    <w:nsid w:val="38196675"/>
    <w:multiLevelType w:val="multilevel"/>
    <w:tmpl w:val="E47A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568D9"/>
    <w:multiLevelType w:val="hybridMultilevel"/>
    <w:tmpl w:val="FE04817A"/>
    <w:lvl w:ilvl="0" w:tplc="71040C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D3628"/>
    <w:multiLevelType w:val="multilevel"/>
    <w:tmpl w:val="BC22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352C47"/>
    <w:multiLevelType w:val="hybridMultilevel"/>
    <w:tmpl w:val="77580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447DA1"/>
    <w:multiLevelType w:val="multilevel"/>
    <w:tmpl w:val="DAD6C4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6924F4"/>
    <w:multiLevelType w:val="multilevel"/>
    <w:tmpl w:val="DF1239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0">
    <w:nsid w:val="540A3AED"/>
    <w:multiLevelType w:val="multilevel"/>
    <w:tmpl w:val="C81C79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54B5950"/>
    <w:multiLevelType w:val="multilevel"/>
    <w:tmpl w:val="3B4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6E7254C"/>
    <w:multiLevelType w:val="hybridMultilevel"/>
    <w:tmpl w:val="2A4ABEB0"/>
    <w:lvl w:ilvl="0" w:tplc="E4726AE6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A73B5"/>
    <w:multiLevelType w:val="hybridMultilevel"/>
    <w:tmpl w:val="87508AF0"/>
    <w:lvl w:ilvl="0" w:tplc="1482FD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E1EFD"/>
    <w:multiLevelType w:val="multilevel"/>
    <w:tmpl w:val="E8D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F6D24B0"/>
    <w:multiLevelType w:val="hybridMultilevel"/>
    <w:tmpl w:val="3E885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1D6CFD"/>
    <w:multiLevelType w:val="multilevel"/>
    <w:tmpl w:val="C29A006C"/>
    <w:lvl w:ilvl="0">
      <w:start w:val="4"/>
      <w:numFmt w:val="decimal"/>
      <w:lvlText w:val="%1"/>
      <w:lvlJc w:val="left"/>
      <w:pPr>
        <w:ind w:left="1392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566"/>
      </w:pPr>
      <w:rPr>
        <w:rFonts w:ascii="Times New Roman" w:eastAsia="Times New Roman" w:hAnsi="Times New Roman" w:hint="default"/>
        <w:b/>
        <w:bCs/>
        <w:spacing w:val="-7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76" w:hanging="850"/>
      </w:pPr>
      <w:rPr>
        <w:rFonts w:ascii="Times New Roman" w:eastAsia="Times New Roman" w:hAnsi="Times New Roman" w:hint="default"/>
        <w:b/>
        <w:bCs/>
        <w:spacing w:val="-14"/>
        <w:w w:val="100"/>
        <w:sz w:val="28"/>
        <w:szCs w:val="28"/>
      </w:rPr>
    </w:lvl>
    <w:lvl w:ilvl="3">
      <w:numFmt w:val="bullet"/>
      <w:lvlText w:val="•"/>
      <w:lvlJc w:val="left"/>
      <w:pPr>
        <w:ind w:left="3626" w:hanging="850"/>
      </w:pPr>
      <w:rPr>
        <w:rFonts w:hint="default"/>
      </w:rPr>
    </w:lvl>
    <w:lvl w:ilvl="4">
      <w:numFmt w:val="bullet"/>
      <w:lvlText w:val="•"/>
      <w:lvlJc w:val="left"/>
      <w:pPr>
        <w:ind w:left="4600" w:hanging="850"/>
      </w:pPr>
      <w:rPr>
        <w:rFonts w:hint="default"/>
      </w:rPr>
    </w:lvl>
    <w:lvl w:ilvl="5">
      <w:numFmt w:val="bullet"/>
      <w:lvlText w:val="•"/>
      <w:lvlJc w:val="left"/>
      <w:pPr>
        <w:ind w:left="5573" w:hanging="850"/>
      </w:pPr>
      <w:rPr>
        <w:rFonts w:hint="default"/>
      </w:rPr>
    </w:lvl>
    <w:lvl w:ilvl="6">
      <w:numFmt w:val="bullet"/>
      <w:lvlText w:val="•"/>
      <w:lvlJc w:val="left"/>
      <w:pPr>
        <w:ind w:left="6546" w:hanging="850"/>
      </w:pPr>
      <w:rPr>
        <w:rFonts w:hint="default"/>
      </w:rPr>
    </w:lvl>
    <w:lvl w:ilvl="7">
      <w:numFmt w:val="bullet"/>
      <w:lvlText w:val="•"/>
      <w:lvlJc w:val="left"/>
      <w:pPr>
        <w:ind w:left="7520" w:hanging="850"/>
      </w:pPr>
      <w:rPr>
        <w:rFonts w:hint="default"/>
      </w:rPr>
    </w:lvl>
    <w:lvl w:ilvl="8">
      <w:numFmt w:val="bullet"/>
      <w:lvlText w:val="•"/>
      <w:lvlJc w:val="left"/>
      <w:pPr>
        <w:ind w:left="8493" w:hanging="850"/>
      </w:pPr>
      <w:rPr>
        <w:rFonts w:hint="default"/>
      </w:rPr>
    </w:lvl>
  </w:abstractNum>
  <w:abstractNum w:abstractNumId="27">
    <w:nsid w:val="692C118D"/>
    <w:multiLevelType w:val="hybridMultilevel"/>
    <w:tmpl w:val="50BEE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6B875BAE"/>
    <w:multiLevelType w:val="multilevel"/>
    <w:tmpl w:val="32AC384A"/>
    <w:lvl w:ilvl="0">
      <w:start w:val="6"/>
      <w:numFmt w:val="decimal"/>
      <w:lvlText w:val="%1"/>
      <w:lvlJc w:val="left"/>
      <w:pPr>
        <w:ind w:left="116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32"/>
      </w:pPr>
      <w:rPr>
        <w:rFonts w:ascii="Times New Roman" w:eastAsia="Times New Roman" w:hAnsi="Times New Roman" w:hint="default"/>
        <w:spacing w:val="-29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06"/>
      </w:pPr>
      <w:rPr>
        <w:rFonts w:ascii="Times New Roman" w:eastAsia="Times New Roman" w:hAnsi="Times New Roman" w:hint="default"/>
        <w:spacing w:val="-35"/>
        <w:w w:val="100"/>
        <w:sz w:val="28"/>
        <w:szCs w:val="28"/>
      </w:rPr>
    </w:lvl>
    <w:lvl w:ilvl="3">
      <w:numFmt w:val="bullet"/>
      <w:lvlText w:val="•"/>
      <w:lvlJc w:val="left"/>
      <w:pPr>
        <w:ind w:left="3048" w:hanging="806"/>
      </w:pPr>
      <w:rPr>
        <w:rFonts w:hint="default"/>
      </w:rPr>
    </w:lvl>
    <w:lvl w:ilvl="4">
      <w:numFmt w:val="bullet"/>
      <w:lvlText w:val="•"/>
      <w:lvlJc w:val="left"/>
      <w:pPr>
        <w:ind w:left="4024" w:hanging="806"/>
      </w:pPr>
      <w:rPr>
        <w:rFonts w:hint="default"/>
      </w:rPr>
    </w:lvl>
    <w:lvl w:ilvl="5">
      <w:numFmt w:val="bullet"/>
      <w:lvlText w:val="•"/>
      <w:lvlJc w:val="left"/>
      <w:pPr>
        <w:ind w:left="5000" w:hanging="806"/>
      </w:pPr>
      <w:rPr>
        <w:rFonts w:hint="default"/>
      </w:rPr>
    </w:lvl>
    <w:lvl w:ilvl="6">
      <w:numFmt w:val="bullet"/>
      <w:lvlText w:val="•"/>
      <w:lvlJc w:val="left"/>
      <w:pPr>
        <w:ind w:left="5976" w:hanging="806"/>
      </w:pPr>
      <w:rPr>
        <w:rFonts w:hint="default"/>
      </w:rPr>
    </w:lvl>
    <w:lvl w:ilvl="7">
      <w:numFmt w:val="bullet"/>
      <w:lvlText w:val="•"/>
      <w:lvlJc w:val="left"/>
      <w:pPr>
        <w:ind w:left="6952" w:hanging="806"/>
      </w:pPr>
      <w:rPr>
        <w:rFonts w:hint="default"/>
      </w:rPr>
    </w:lvl>
    <w:lvl w:ilvl="8">
      <w:numFmt w:val="bullet"/>
      <w:lvlText w:val="•"/>
      <w:lvlJc w:val="left"/>
      <w:pPr>
        <w:ind w:left="7928" w:hanging="806"/>
      </w:pPr>
      <w:rPr>
        <w:rFonts w:hint="default"/>
      </w:rPr>
    </w:lvl>
  </w:abstractNum>
  <w:abstractNum w:abstractNumId="29">
    <w:nsid w:val="76BA1791"/>
    <w:multiLevelType w:val="hybridMultilevel"/>
    <w:tmpl w:val="840C280C"/>
    <w:lvl w:ilvl="0" w:tplc="25A82A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6E21A9D"/>
    <w:multiLevelType w:val="hybridMultilevel"/>
    <w:tmpl w:val="FF4A41D4"/>
    <w:lvl w:ilvl="0" w:tplc="EE0E572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5"/>
  </w:num>
  <w:num w:numId="5">
    <w:abstractNumId w:val="19"/>
  </w:num>
  <w:num w:numId="6">
    <w:abstractNumId w:val="5"/>
  </w:num>
  <w:num w:numId="7">
    <w:abstractNumId w:val="20"/>
  </w:num>
  <w:num w:numId="8">
    <w:abstractNumId w:val="12"/>
  </w:num>
  <w:num w:numId="9">
    <w:abstractNumId w:val="14"/>
  </w:num>
  <w:num w:numId="10">
    <w:abstractNumId w:val="16"/>
  </w:num>
  <w:num w:numId="11">
    <w:abstractNumId w:val="21"/>
  </w:num>
  <w:num w:numId="12">
    <w:abstractNumId w:val="24"/>
  </w:num>
  <w:num w:numId="13">
    <w:abstractNumId w:val="0"/>
  </w:num>
  <w:num w:numId="14">
    <w:abstractNumId w:val="1"/>
  </w:num>
  <w:num w:numId="15">
    <w:abstractNumId w:val="2"/>
  </w:num>
  <w:num w:numId="16">
    <w:abstractNumId w:val="29"/>
  </w:num>
  <w:num w:numId="17">
    <w:abstractNumId w:val="8"/>
  </w:num>
  <w:num w:numId="18">
    <w:abstractNumId w:val="3"/>
  </w:num>
  <w:num w:numId="19">
    <w:abstractNumId w:val="30"/>
  </w:num>
  <w:num w:numId="20">
    <w:abstractNumId w:val="22"/>
  </w:num>
  <w:num w:numId="21">
    <w:abstractNumId w:val="13"/>
  </w:num>
  <w:num w:numId="22">
    <w:abstractNumId w:val="11"/>
  </w:num>
  <w:num w:numId="23">
    <w:abstractNumId w:val="6"/>
  </w:num>
  <w:num w:numId="24">
    <w:abstractNumId w:val="27"/>
  </w:num>
  <w:num w:numId="25">
    <w:abstractNumId w:val="10"/>
  </w:num>
  <w:num w:numId="26">
    <w:abstractNumId w:val="28"/>
  </w:num>
  <w:num w:numId="27">
    <w:abstractNumId w:val="26"/>
  </w:num>
  <w:num w:numId="28">
    <w:abstractNumId w:val="9"/>
  </w:num>
  <w:num w:numId="29">
    <w:abstractNumId w:val="25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502A0"/>
    <w:rsid w:val="006232D8"/>
    <w:rsid w:val="00A5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A502A0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A502A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A502A0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rsid w:val="00A502A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502A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A502A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A502A0"/>
    <w:rPr>
      <w:rFonts w:ascii="Arial" w:eastAsia="Calibri" w:hAnsi="Arial" w:cs="Arial"/>
      <w:b/>
      <w:bCs/>
      <w:sz w:val="26"/>
      <w:szCs w:val="26"/>
    </w:rPr>
  </w:style>
  <w:style w:type="character" w:customStyle="1" w:styleId="70">
    <w:name w:val="Заголовок 7 Знак"/>
    <w:basedOn w:val="a1"/>
    <w:link w:val="7"/>
    <w:uiPriority w:val="99"/>
    <w:rsid w:val="00A502A0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502A0"/>
  </w:style>
  <w:style w:type="table" w:styleId="a4">
    <w:name w:val="Table Grid"/>
    <w:basedOn w:val="a2"/>
    <w:uiPriority w:val="99"/>
    <w:rsid w:val="00A5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Знак"/>
    <w:basedOn w:val="a0"/>
    <w:link w:val="a6"/>
    <w:uiPriority w:val="99"/>
    <w:rsid w:val="00A50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Верхний колонтитул Знак"/>
    <w:aliases w:val="Знак Знак"/>
    <w:basedOn w:val="a1"/>
    <w:link w:val="a5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A50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A502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0"/>
    <w:next w:val="a0"/>
    <w:autoRedefine/>
    <w:uiPriority w:val="99"/>
    <w:semiHidden/>
    <w:rsid w:val="00A502A0"/>
    <w:pPr>
      <w:tabs>
        <w:tab w:val="left" w:pos="440"/>
        <w:tab w:val="right" w:leader="dot" w:pos="9345"/>
      </w:tabs>
      <w:spacing w:after="100" w:line="240" w:lineRule="auto"/>
    </w:pPr>
    <w:rPr>
      <w:rFonts w:ascii="Times New Roman" w:eastAsia="Times New Roman" w:hAnsi="Times New Roman" w:cs="Times New Roman"/>
      <w:b/>
      <w:bCs/>
      <w:noProof/>
      <w:spacing w:val="-2"/>
      <w:sz w:val="24"/>
      <w:szCs w:val="24"/>
    </w:rPr>
  </w:style>
  <w:style w:type="character" w:styleId="a9">
    <w:name w:val="Hyperlink"/>
    <w:uiPriority w:val="99"/>
    <w:rsid w:val="00A502A0"/>
    <w:rPr>
      <w:color w:val="0000FF"/>
      <w:u w:val="single"/>
    </w:rPr>
  </w:style>
  <w:style w:type="paragraph" w:customStyle="1" w:styleId="a">
    <w:name w:val="Перечисление (список) Знак Знак"/>
    <w:basedOn w:val="a0"/>
    <w:next w:val="a0"/>
    <w:uiPriority w:val="99"/>
    <w:rsid w:val="00A502A0"/>
    <w:pPr>
      <w:numPr>
        <w:numId w:val="2"/>
      </w:numPr>
      <w:tabs>
        <w:tab w:val="num" w:pos="360"/>
      </w:tabs>
      <w:suppressAutoHyphens/>
      <w:overflowPunct w:val="0"/>
      <w:autoSpaceDE w:val="0"/>
      <w:spacing w:before="60" w:after="0" w:line="240" w:lineRule="auto"/>
      <w:ind w:left="454" w:hanging="22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Перечисление (список) Знак Знак Знак"/>
    <w:uiPriority w:val="99"/>
    <w:rsid w:val="00A502A0"/>
    <w:rPr>
      <w:sz w:val="24"/>
      <w:szCs w:val="24"/>
      <w:lang w:val="ru-RU" w:eastAsia="ar-SA" w:bidi="ar-SA"/>
    </w:rPr>
  </w:style>
  <w:style w:type="paragraph" w:customStyle="1" w:styleId="Style3">
    <w:name w:val="Style3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A502A0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A502A0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5">
    <w:name w:val="Font Style25"/>
    <w:uiPriority w:val="99"/>
    <w:rsid w:val="00A502A0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A502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uiPriority w:val="99"/>
    <w:rsid w:val="00A502A0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0"/>
    <w:link w:val="ac"/>
    <w:uiPriority w:val="99"/>
    <w:semiHidden/>
    <w:rsid w:val="00A502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02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502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0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Title"/>
    <w:basedOn w:val="a0"/>
    <w:link w:val="ae"/>
    <w:uiPriority w:val="99"/>
    <w:qFormat/>
    <w:rsid w:val="00A502A0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Название Знак"/>
    <w:basedOn w:val="a1"/>
    <w:link w:val="ad"/>
    <w:uiPriority w:val="99"/>
    <w:rsid w:val="00A502A0"/>
    <w:rPr>
      <w:rFonts w:ascii="Times New Roman" w:eastAsia="Calibri" w:hAnsi="Times New Roman" w:cs="Times New Roman"/>
      <w:sz w:val="20"/>
      <w:szCs w:val="20"/>
    </w:rPr>
  </w:style>
  <w:style w:type="paragraph" w:styleId="af">
    <w:name w:val="Body Text Indent"/>
    <w:basedOn w:val="a0"/>
    <w:link w:val="af0"/>
    <w:uiPriority w:val="99"/>
    <w:rsid w:val="00A502A0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502A0"/>
    <w:rPr>
      <w:rFonts w:ascii="Times New Roman" w:eastAsia="Calibri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BodyTextIndentChar">
    <w:name w:val="Body Text Indent Char"/>
    <w:link w:val="21"/>
    <w:uiPriority w:val="99"/>
    <w:rsid w:val="00A502A0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customStyle="1" w:styleId="ConsPlusNormal">
    <w:name w:val="ConsPlusNormal"/>
    <w:uiPriority w:val="99"/>
    <w:rsid w:val="00A502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List Paragraph"/>
    <w:basedOn w:val="a0"/>
    <w:uiPriority w:val="99"/>
    <w:qFormat/>
    <w:rsid w:val="00A502A0"/>
    <w:pPr>
      <w:ind w:left="720"/>
    </w:pPr>
    <w:rPr>
      <w:rFonts w:ascii="Times New Roman" w:eastAsia="Calibri" w:hAnsi="Times New Roman" w:cs="Times New Roman"/>
      <w:lang w:eastAsia="en-US"/>
    </w:rPr>
  </w:style>
  <w:style w:type="paragraph" w:customStyle="1" w:styleId="NoSpacing1">
    <w:name w:val="No Spacing1"/>
    <w:uiPriority w:val="99"/>
    <w:rsid w:val="00A502A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ListParagraph11">
    <w:name w:val="List Paragraph11"/>
    <w:basedOn w:val="a0"/>
    <w:uiPriority w:val="99"/>
    <w:rsid w:val="00A502A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 Знак"/>
    <w:link w:val="Bodytext20"/>
    <w:uiPriority w:val="99"/>
    <w:rsid w:val="00A502A0"/>
    <w:rPr>
      <w:rFonts w:eastAsia="Times New Roman"/>
      <w:color w:val="000000"/>
      <w:sz w:val="24"/>
      <w:szCs w:val="24"/>
      <w:shd w:val="clear" w:color="auto" w:fill="FFFFFF"/>
    </w:rPr>
  </w:style>
  <w:style w:type="paragraph" w:customStyle="1" w:styleId="Bodytext20">
    <w:name w:val="Body text (2)_"/>
    <w:basedOn w:val="a0"/>
    <w:link w:val="Bodytext2"/>
    <w:uiPriority w:val="99"/>
    <w:rsid w:val="00A502A0"/>
    <w:pPr>
      <w:widowControl w:val="0"/>
      <w:shd w:val="clear" w:color="auto" w:fill="FFFFFF"/>
      <w:spacing w:before="1140" w:after="360" w:line="240" w:lineRule="atLeast"/>
      <w:jc w:val="center"/>
    </w:pPr>
    <w:rPr>
      <w:rFonts w:eastAsia="Times New Roman"/>
      <w:color w:val="000000"/>
      <w:sz w:val="24"/>
      <w:szCs w:val="24"/>
    </w:rPr>
  </w:style>
  <w:style w:type="paragraph" w:customStyle="1" w:styleId="BodyTextIndent1">
    <w:name w:val="Body Text Indent1"/>
    <w:basedOn w:val="a0"/>
    <w:link w:val="BodyTextIndentChar1"/>
    <w:uiPriority w:val="99"/>
    <w:rsid w:val="00A502A0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BodyTextIndentChar1">
    <w:name w:val="Body Text Indent Char1"/>
    <w:link w:val="BodyTextIndent1"/>
    <w:uiPriority w:val="99"/>
    <w:rsid w:val="00A502A0"/>
    <w:rPr>
      <w:rFonts w:ascii="Times New Roman" w:eastAsia="Calibri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customStyle="1" w:styleId="western">
    <w:name w:val="western"/>
    <w:basedOn w:val="a0"/>
    <w:uiPriority w:val="99"/>
    <w:rsid w:val="00A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0"/>
    <w:uiPriority w:val="99"/>
    <w:rsid w:val="00A502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0"/>
    <w:link w:val="af3"/>
    <w:uiPriority w:val="99"/>
    <w:rsid w:val="00A502A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1"/>
    <w:link w:val="af2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styleId="af4">
    <w:name w:val="Body Text First Indent"/>
    <w:basedOn w:val="af2"/>
    <w:link w:val="af5"/>
    <w:uiPriority w:val="99"/>
    <w:rsid w:val="00A502A0"/>
    <w:pPr>
      <w:ind w:firstLine="210"/>
    </w:pPr>
  </w:style>
  <w:style w:type="character" w:customStyle="1" w:styleId="af5">
    <w:name w:val="Красная строка Знак"/>
    <w:basedOn w:val="af3"/>
    <w:link w:val="af4"/>
    <w:uiPriority w:val="99"/>
    <w:rsid w:val="00A502A0"/>
  </w:style>
  <w:style w:type="paragraph" w:styleId="af6">
    <w:name w:val="Normal (Web)"/>
    <w:basedOn w:val="a0"/>
    <w:uiPriority w:val="99"/>
    <w:rsid w:val="00A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A502A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502A0"/>
    <w:rPr>
      <w:rFonts w:ascii="Times New Roman" w:eastAsia="Calibri" w:hAnsi="Times New Roman" w:cs="Times New Roman"/>
      <w:sz w:val="16"/>
      <w:szCs w:val="16"/>
    </w:rPr>
  </w:style>
  <w:style w:type="character" w:customStyle="1" w:styleId="af7">
    <w:name w:val="Знак Знак Знак"/>
    <w:uiPriority w:val="99"/>
    <w:rsid w:val="00A502A0"/>
    <w:rPr>
      <w:sz w:val="24"/>
      <w:szCs w:val="24"/>
      <w:lang w:val="ru-RU" w:eastAsia="ru-RU"/>
    </w:rPr>
  </w:style>
  <w:style w:type="paragraph" w:styleId="af8">
    <w:name w:val="Plain Text"/>
    <w:basedOn w:val="a0"/>
    <w:link w:val="af9"/>
    <w:uiPriority w:val="99"/>
    <w:rsid w:val="00A502A0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rsid w:val="00A502A0"/>
    <w:rPr>
      <w:rFonts w:ascii="Courier New" w:eastAsia="Calibri" w:hAnsi="Courier New" w:cs="Courier New"/>
      <w:sz w:val="20"/>
      <w:szCs w:val="20"/>
    </w:rPr>
  </w:style>
  <w:style w:type="paragraph" w:customStyle="1" w:styleId="afa">
    <w:name w:val="Абзац"/>
    <w:basedOn w:val="a0"/>
    <w:uiPriority w:val="99"/>
    <w:rsid w:val="00A502A0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4"/>
    </w:rPr>
  </w:style>
  <w:style w:type="character" w:customStyle="1" w:styleId="afb">
    <w:name w:val="выделение"/>
    <w:basedOn w:val="a1"/>
    <w:uiPriority w:val="99"/>
    <w:rsid w:val="00A502A0"/>
  </w:style>
  <w:style w:type="character" w:customStyle="1" w:styleId="-">
    <w:name w:val="опред-е"/>
    <w:basedOn w:val="a1"/>
    <w:uiPriority w:val="99"/>
    <w:rsid w:val="00A502A0"/>
  </w:style>
  <w:style w:type="character" w:customStyle="1" w:styleId="afc">
    <w:name w:val="ударение"/>
    <w:basedOn w:val="a1"/>
    <w:uiPriority w:val="99"/>
    <w:rsid w:val="00A502A0"/>
  </w:style>
  <w:style w:type="character" w:styleId="afd">
    <w:name w:val="Strong"/>
    <w:uiPriority w:val="99"/>
    <w:qFormat/>
    <w:rsid w:val="00A502A0"/>
    <w:rPr>
      <w:b/>
      <w:bCs/>
    </w:rPr>
  </w:style>
  <w:style w:type="character" w:customStyle="1" w:styleId="14">
    <w:name w:val="Заголовок 1 Знак Знак Знак"/>
    <w:uiPriority w:val="99"/>
    <w:rsid w:val="00A502A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fe">
    <w:name w:val="Основной текст_"/>
    <w:link w:val="33"/>
    <w:uiPriority w:val="99"/>
    <w:rsid w:val="00A502A0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e"/>
    <w:uiPriority w:val="99"/>
    <w:rsid w:val="00A502A0"/>
    <w:pPr>
      <w:widowControl w:val="0"/>
      <w:shd w:val="clear" w:color="auto" w:fill="FFFFFF"/>
      <w:spacing w:after="600" w:line="317" w:lineRule="exact"/>
    </w:pPr>
    <w:rPr>
      <w:sz w:val="26"/>
      <w:szCs w:val="26"/>
    </w:rPr>
  </w:style>
  <w:style w:type="paragraph" w:styleId="22">
    <w:name w:val="Body Text 2"/>
    <w:basedOn w:val="a0"/>
    <w:link w:val="23"/>
    <w:uiPriority w:val="99"/>
    <w:rsid w:val="00A502A0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customStyle="1" w:styleId="aff">
    <w:name w:val="список с точками"/>
    <w:basedOn w:val="a0"/>
    <w:uiPriority w:val="99"/>
    <w:rsid w:val="00A502A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rsid w:val="00A502A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customStyle="1" w:styleId="aff0">
    <w:name w:val="a"/>
    <w:basedOn w:val="a0"/>
    <w:uiPriority w:val="99"/>
    <w:rsid w:val="00A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0"/>
    <w:rsid w:val="00A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Emphasis"/>
    <w:uiPriority w:val="99"/>
    <w:qFormat/>
    <w:rsid w:val="00A502A0"/>
    <w:rPr>
      <w:i/>
      <w:iCs/>
    </w:rPr>
  </w:style>
  <w:style w:type="paragraph" w:customStyle="1" w:styleId="c10c27">
    <w:name w:val="c10c27"/>
    <w:basedOn w:val="a0"/>
    <w:uiPriority w:val="99"/>
    <w:rsid w:val="00A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page number"/>
    <w:basedOn w:val="a1"/>
    <w:uiPriority w:val="99"/>
    <w:rsid w:val="00A502A0"/>
  </w:style>
  <w:style w:type="paragraph" w:customStyle="1" w:styleId="FR2">
    <w:name w:val="FR2"/>
    <w:uiPriority w:val="99"/>
    <w:rsid w:val="00A502A0"/>
    <w:pPr>
      <w:widowControl w:val="0"/>
      <w:spacing w:after="0" w:line="380" w:lineRule="auto"/>
      <w:ind w:left="680" w:firstLine="76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styleId="aff3">
    <w:name w:val="footnote text"/>
    <w:aliases w:val="Footnote Text Char,Знак1 Знак Знак"/>
    <w:basedOn w:val="a0"/>
    <w:link w:val="aff4"/>
    <w:uiPriority w:val="99"/>
    <w:semiHidden/>
    <w:rsid w:val="00A502A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сноски Знак"/>
    <w:aliases w:val="Footnote Text Char Знак,Знак1 Знак Знак Знак"/>
    <w:basedOn w:val="a1"/>
    <w:link w:val="aff3"/>
    <w:uiPriority w:val="99"/>
    <w:semiHidden/>
    <w:rsid w:val="00A502A0"/>
    <w:rPr>
      <w:rFonts w:ascii="Times New Roman" w:eastAsia="Calibri" w:hAnsi="Times New Roman" w:cs="Times New Roman"/>
      <w:sz w:val="20"/>
      <w:szCs w:val="20"/>
    </w:rPr>
  </w:style>
  <w:style w:type="character" w:customStyle="1" w:styleId="TimesNewRoman14">
    <w:name w:val="Стиль Times New Roman 14 пт"/>
    <w:uiPriority w:val="99"/>
    <w:rsid w:val="00A502A0"/>
    <w:rPr>
      <w:rFonts w:ascii="Times New Roman" w:hAnsi="Times New Roman" w:cs="Times New Roman"/>
      <w:sz w:val="28"/>
      <w:szCs w:val="28"/>
    </w:rPr>
  </w:style>
  <w:style w:type="paragraph" w:customStyle="1" w:styleId="p14">
    <w:name w:val="Стиль p + 14 пт"/>
    <w:basedOn w:val="a0"/>
    <w:link w:val="p140"/>
    <w:uiPriority w:val="99"/>
    <w:rsid w:val="00A502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140">
    <w:name w:val="Стиль p + 14 пт Знак"/>
    <w:link w:val="p14"/>
    <w:uiPriority w:val="99"/>
    <w:rsid w:val="00A502A0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Основной текст4"/>
    <w:basedOn w:val="a0"/>
    <w:uiPriority w:val="99"/>
    <w:rsid w:val="00A502A0"/>
    <w:pPr>
      <w:shd w:val="clear" w:color="auto" w:fill="FFFFFF"/>
      <w:spacing w:after="420" w:line="240" w:lineRule="atLeast"/>
      <w:ind w:hanging="180"/>
      <w:jc w:val="center"/>
    </w:pPr>
    <w:rPr>
      <w:rFonts w:ascii="Calibri" w:eastAsia="Calibri" w:hAnsi="Calibri" w:cs="Calibri"/>
      <w:sz w:val="28"/>
      <w:szCs w:val="28"/>
      <w:shd w:val="clear" w:color="auto" w:fill="FFFFFF"/>
      <w:lang w:eastAsia="en-US"/>
    </w:rPr>
  </w:style>
  <w:style w:type="paragraph" w:customStyle="1" w:styleId="140">
    <w:name w:val="Основной текст14"/>
    <w:basedOn w:val="a0"/>
    <w:uiPriority w:val="99"/>
    <w:rsid w:val="00A502A0"/>
    <w:pPr>
      <w:shd w:val="clear" w:color="auto" w:fill="FFFFFF"/>
      <w:spacing w:before="240" w:after="0" w:line="216" w:lineRule="exact"/>
      <w:jc w:val="both"/>
    </w:pPr>
    <w:rPr>
      <w:rFonts w:ascii="Microsoft Sans Serif" w:eastAsia="Times New Roman" w:hAnsi="Microsoft Sans Serif" w:cs="Microsoft Sans Serif"/>
      <w:color w:val="000000"/>
      <w:sz w:val="19"/>
      <w:szCs w:val="19"/>
    </w:rPr>
  </w:style>
  <w:style w:type="character" w:customStyle="1" w:styleId="aff5">
    <w:name w:val="Основной текст + Полужирный"/>
    <w:uiPriority w:val="99"/>
    <w:rsid w:val="00A502A0"/>
    <w:rPr>
      <w:rFonts w:ascii="Microsoft Sans Serif" w:hAnsi="Microsoft Sans Serif" w:cs="Microsoft Sans Serif"/>
      <w:b/>
      <w:bCs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 с отступом1"/>
    <w:basedOn w:val="a0"/>
    <w:uiPriority w:val="99"/>
    <w:rsid w:val="00A502A0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customStyle="1" w:styleId="Style1">
    <w:name w:val="Style1"/>
    <w:basedOn w:val="a0"/>
    <w:uiPriority w:val="99"/>
    <w:rsid w:val="00A5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502A0"/>
    <w:rPr>
      <w:rFonts w:ascii="Times New Roman" w:hAnsi="Times New Roman" w:cs="Times New Roman"/>
      <w:b/>
      <w:bCs/>
      <w:sz w:val="30"/>
      <w:szCs w:val="30"/>
    </w:rPr>
  </w:style>
  <w:style w:type="character" w:customStyle="1" w:styleId="blk">
    <w:name w:val="blk"/>
    <w:basedOn w:val="a1"/>
    <w:uiPriority w:val="99"/>
    <w:rsid w:val="00A502A0"/>
  </w:style>
  <w:style w:type="character" w:customStyle="1" w:styleId="apple-style-span">
    <w:name w:val="apple-style-span"/>
    <w:uiPriority w:val="99"/>
    <w:rsid w:val="00A502A0"/>
  </w:style>
  <w:style w:type="paragraph" w:customStyle="1" w:styleId="210">
    <w:name w:val="Основной текст с отступом 21"/>
    <w:basedOn w:val="a0"/>
    <w:uiPriority w:val="99"/>
    <w:rsid w:val="00A502A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0"/>
    <w:uiPriority w:val="99"/>
    <w:rsid w:val="00A502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с отступом2"/>
    <w:basedOn w:val="a0"/>
    <w:link w:val="BodyTextIndentChar"/>
    <w:uiPriority w:val="99"/>
    <w:rsid w:val="00A502A0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apple-converted-space">
    <w:name w:val="apple-converted-space"/>
    <w:basedOn w:val="a1"/>
    <w:uiPriority w:val="99"/>
    <w:rsid w:val="00A502A0"/>
  </w:style>
  <w:style w:type="paragraph" w:customStyle="1" w:styleId="26">
    <w:name w:val="Абзац списка2"/>
    <w:basedOn w:val="a0"/>
    <w:uiPriority w:val="99"/>
    <w:rsid w:val="00A502A0"/>
    <w:pPr>
      <w:ind w:left="720"/>
    </w:pPr>
    <w:rPr>
      <w:rFonts w:ascii="Times New Roman" w:eastAsia="Times New Roman" w:hAnsi="Times New Roman" w:cs="Times New Roman"/>
      <w:lang w:eastAsia="en-US"/>
    </w:rPr>
  </w:style>
  <w:style w:type="character" w:customStyle="1" w:styleId="71">
    <w:name w:val="Основной текст (7)_ Знак"/>
    <w:link w:val="72"/>
    <w:uiPriority w:val="99"/>
    <w:rsid w:val="00A502A0"/>
    <w:rPr>
      <w:rFonts w:ascii="Arial Unicode MS" w:hAnsi="Arial Unicode MS" w:cs="Arial Unicode MS"/>
      <w:i/>
      <w:iCs/>
      <w:color w:val="000000"/>
      <w:sz w:val="23"/>
      <w:szCs w:val="23"/>
      <w:shd w:val="clear" w:color="auto" w:fill="FFFFFF"/>
    </w:rPr>
  </w:style>
  <w:style w:type="paragraph" w:customStyle="1" w:styleId="72">
    <w:name w:val="Основной текст (7)_"/>
    <w:basedOn w:val="a0"/>
    <w:link w:val="71"/>
    <w:uiPriority w:val="99"/>
    <w:rsid w:val="00A502A0"/>
    <w:pPr>
      <w:widowControl w:val="0"/>
      <w:shd w:val="clear" w:color="auto" w:fill="FFFFFF"/>
      <w:spacing w:before="420" w:after="1080" w:line="240" w:lineRule="atLeast"/>
    </w:pPr>
    <w:rPr>
      <w:rFonts w:ascii="Arial Unicode MS" w:hAnsi="Arial Unicode MS" w:cs="Arial Unicode MS"/>
      <w:i/>
      <w:iCs/>
      <w:color w:val="000000"/>
      <w:sz w:val="23"/>
      <w:szCs w:val="23"/>
    </w:rPr>
  </w:style>
  <w:style w:type="paragraph" w:customStyle="1" w:styleId="73">
    <w:name w:val="Основной текст (7)"/>
    <w:basedOn w:val="a0"/>
    <w:uiPriority w:val="99"/>
    <w:rsid w:val="00A502A0"/>
    <w:pPr>
      <w:widowControl w:val="0"/>
      <w:shd w:val="clear" w:color="auto" w:fill="FFFFFF"/>
      <w:spacing w:before="420" w:after="1080" w:line="240" w:lineRule="atLeast"/>
    </w:pPr>
    <w:rPr>
      <w:rFonts w:ascii="Times New Roman" w:eastAsia="Times New Roman" w:hAnsi="Times New Roman" w:cs="Times New Roman"/>
      <w:i/>
      <w:iCs/>
      <w:color w:val="000000"/>
      <w:sz w:val="23"/>
      <w:szCs w:val="23"/>
    </w:rPr>
  </w:style>
  <w:style w:type="character" w:styleId="aff6">
    <w:name w:val="footnote reference"/>
    <w:uiPriority w:val="99"/>
    <w:semiHidden/>
    <w:rsid w:val="00A502A0"/>
    <w:rPr>
      <w:vertAlign w:val="superscript"/>
    </w:rPr>
  </w:style>
  <w:style w:type="character" w:customStyle="1" w:styleId="27">
    <w:name w:val="Основной текст (2)"/>
    <w:uiPriority w:val="99"/>
    <w:rsid w:val="00A502A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c2">
    <w:name w:val="c2"/>
    <w:basedOn w:val="a1"/>
    <w:rsid w:val="00A502A0"/>
  </w:style>
  <w:style w:type="character" w:styleId="aff7">
    <w:name w:val="annotation reference"/>
    <w:basedOn w:val="a1"/>
    <w:uiPriority w:val="99"/>
    <w:semiHidden/>
    <w:unhideWhenUsed/>
    <w:rsid w:val="00A502A0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A5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A502A0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A502A0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A502A0"/>
    <w:rPr>
      <w:b/>
      <w:bCs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A502A0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A502A0"/>
    <w:rPr>
      <w:color w:val="605E5C"/>
      <w:shd w:val="clear" w:color="auto" w:fill="E1DFDD"/>
    </w:rPr>
  </w:style>
  <w:style w:type="character" w:customStyle="1" w:styleId="17">
    <w:name w:val="Просмотренная гиперссылка1"/>
    <w:basedOn w:val="a1"/>
    <w:uiPriority w:val="99"/>
    <w:semiHidden/>
    <w:unhideWhenUsed/>
    <w:rsid w:val="00A502A0"/>
    <w:rPr>
      <w:color w:val="800080"/>
      <w:u w:val="single"/>
    </w:rPr>
  </w:style>
  <w:style w:type="character" w:styleId="affc">
    <w:name w:val="FollowedHyperlink"/>
    <w:basedOn w:val="a1"/>
    <w:uiPriority w:val="99"/>
    <w:semiHidden/>
    <w:unhideWhenUsed/>
    <w:rsid w:val="00A502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6714%20" TargetMode="External"/><Relationship Id="rId5" Type="http://schemas.openxmlformats.org/officeDocument/2006/relationships/hyperlink" Target="https://urait.ru/bcode/511656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3546</Words>
  <Characters>20215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2023-12-10T15:06:00Z</dcterms:created>
  <dcterms:modified xsi:type="dcterms:W3CDTF">2023-12-10T15:07:00Z</dcterms:modified>
</cp:coreProperties>
</file>