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F9FFA" w14:textId="5B975BE5" w:rsidR="00AA5266" w:rsidRPr="00C12740" w:rsidRDefault="00AA5266" w:rsidP="00AA5266">
      <w:pPr>
        <w:pStyle w:val="ConsPlusNormal"/>
        <w:jc w:val="right"/>
      </w:pPr>
      <w:r w:rsidRPr="00C12740">
        <w:t xml:space="preserve">Приложение № </w:t>
      </w:r>
      <w:r w:rsidR="00550DAE" w:rsidRPr="00C12740">
        <w:t>15</w:t>
      </w:r>
      <w:r w:rsidRPr="00C12740">
        <w:t xml:space="preserve"> к Договору</w:t>
      </w:r>
    </w:p>
    <w:p w14:paraId="2458FC49" w14:textId="77777777" w:rsidR="00AA5266" w:rsidRPr="00C12740" w:rsidRDefault="00AA5266" w:rsidP="00AA5266">
      <w:pPr>
        <w:spacing w:before="91"/>
        <w:ind w:right="176"/>
        <w:jc w:val="right"/>
        <w:rPr>
          <w:rFonts w:ascii="Times New Roman" w:hAnsi="Times New Roman" w:cs="Times New Roman"/>
          <w:sz w:val="24"/>
          <w:szCs w:val="24"/>
        </w:rPr>
      </w:pPr>
      <w:r w:rsidRPr="00C12740">
        <w:rPr>
          <w:rFonts w:ascii="Times New Roman" w:hAnsi="Times New Roman" w:cs="Times New Roman"/>
        </w:rPr>
        <w:t>от __________ № ____________</w:t>
      </w:r>
    </w:p>
    <w:p w14:paraId="1BF954E6" w14:textId="77777777" w:rsidR="00E31D95" w:rsidRDefault="00AA5266" w:rsidP="00E31D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0"/>
          <w:szCs w:val="20"/>
        </w:rPr>
      </w:pPr>
      <w:r w:rsidRPr="00C12740">
        <w:rPr>
          <w:rFonts w:ascii="Times New Roman" w:hAnsi="Times New Roman" w:cs="Times New Roman"/>
          <w:caps/>
          <w:sz w:val="20"/>
          <w:szCs w:val="20"/>
        </w:rPr>
        <w:t xml:space="preserve">Паспорт стартап-проекта </w:t>
      </w:r>
    </w:p>
    <w:p w14:paraId="70AF9DE0" w14:textId="473ACE47" w:rsidR="001745C9" w:rsidRPr="00C12740" w:rsidRDefault="001745C9" w:rsidP="00E31D9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C12740">
        <w:rPr>
          <w:rFonts w:ascii="Times New Roman" w:hAnsi="Times New Roman" w:cs="Times New Roman"/>
          <w:sz w:val="20"/>
          <w:szCs w:val="20"/>
        </w:rPr>
        <w:t xml:space="preserve"> «__» _________ 202__ г.</w:t>
      </w:r>
    </w:p>
    <w:tbl>
      <w:tblPr>
        <w:tblStyle w:val="TableNormal"/>
        <w:tblW w:w="9781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561"/>
      </w:tblGrid>
      <w:tr w:rsidR="001745C9" w:rsidRPr="00C12740" w14:paraId="1474D579" w14:textId="77777777" w:rsidTr="00F04B70">
        <w:trPr>
          <w:trHeight w:val="251"/>
        </w:trPr>
        <w:tc>
          <w:tcPr>
            <w:tcW w:w="4220" w:type="dxa"/>
            <w:tcBorders>
              <w:left w:val="nil"/>
            </w:tcBorders>
          </w:tcPr>
          <w:p w14:paraId="1C489D0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t xml:space="preserve">Наименование </w:t>
            </w:r>
            <w:r w:rsidRPr="00C12740">
              <w:rPr>
                <w:lang w:val="ru-RU"/>
              </w:rPr>
              <w:t>Получателя гранта</w:t>
            </w:r>
          </w:p>
        </w:tc>
        <w:tc>
          <w:tcPr>
            <w:tcW w:w="5561" w:type="dxa"/>
            <w:tcBorders>
              <w:right w:val="nil"/>
            </w:tcBorders>
          </w:tcPr>
          <w:p w14:paraId="28BDCD2C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</w:p>
        </w:tc>
      </w:tr>
      <w:tr w:rsidR="001745C9" w:rsidRPr="00C12740" w14:paraId="57DE5FEF" w14:textId="77777777" w:rsidTr="00F04B70">
        <w:trPr>
          <w:trHeight w:val="253"/>
        </w:trPr>
        <w:tc>
          <w:tcPr>
            <w:tcW w:w="4220" w:type="dxa"/>
            <w:tcBorders>
              <w:left w:val="nil"/>
            </w:tcBorders>
          </w:tcPr>
          <w:p w14:paraId="612E372E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</w:pPr>
            <w:r w:rsidRPr="00C12740">
              <w:t xml:space="preserve">ИНН </w:t>
            </w:r>
            <w:r w:rsidRPr="00C12740">
              <w:rPr>
                <w:lang w:val="ru-RU"/>
              </w:rPr>
              <w:t>Грантополучателя</w:t>
            </w:r>
          </w:p>
        </w:tc>
        <w:tc>
          <w:tcPr>
            <w:tcW w:w="5561" w:type="dxa"/>
            <w:tcBorders>
              <w:right w:val="nil"/>
            </w:tcBorders>
          </w:tcPr>
          <w:p w14:paraId="4507D0B4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</w:rPr>
            </w:pPr>
          </w:p>
        </w:tc>
      </w:tr>
      <w:tr w:rsidR="001745C9" w:rsidRPr="00C12740" w14:paraId="478E7AD5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091325CD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Наименование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3E9DD202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1745C9" w:rsidRPr="00C12740" w14:paraId="5B40A236" w14:textId="77777777" w:rsidTr="00F04B70">
        <w:trPr>
          <w:trHeight w:val="252"/>
        </w:trPr>
        <w:tc>
          <w:tcPr>
            <w:tcW w:w="4220" w:type="dxa"/>
            <w:tcBorders>
              <w:left w:val="nil"/>
            </w:tcBorders>
          </w:tcPr>
          <w:p w14:paraId="400B0AA1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2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начала реализации акселерационной программы</w:t>
            </w:r>
          </w:p>
        </w:tc>
        <w:tc>
          <w:tcPr>
            <w:tcW w:w="5561" w:type="dxa"/>
            <w:tcBorders>
              <w:right w:val="nil"/>
            </w:tcBorders>
          </w:tcPr>
          <w:p w14:paraId="02A3A6BF" w14:textId="77777777" w:rsidR="001745C9" w:rsidRPr="00C12740" w:rsidRDefault="001745C9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  <w:tr w:rsidR="00F04B70" w:rsidRPr="00C12740" w14:paraId="63A7A31C" w14:textId="77777777" w:rsidTr="00F04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4220" w:type="dxa"/>
          </w:tcPr>
          <w:p w14:paraId="3C77A375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34" w:lineRule="exact"/>
              <w:ind w:left="112"/>
              <w:rPr>
                <w:lang w:val="ru-RU"/>
              </w:rPr>
            </w:pPr>
            <w:r w:rsidRPr="00C12740">
              <w:rPr>
                <w:lang w:val="ru-RU"/>
              </w:rPr>
              <w:t>Дата заключения и номер Договора</w:t>
            </w:r>
          </w:p>
        </w:tc>
        <w:tc>
          <w:tcPr>
            <w:tcW w:w="5561" w:type="dxa"/>
          </w:tcPr>
          <w:p w14:paraId="54C6A4A8" w14:textId="77777777" w:rsidR="00F04B70" w:rsidRPr="00C12740" w:rsidRDefault="00F04B70" w:rsidP="000A743A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18"/>
                <w:lang w:val="ru-RU"/>
              </w:rPr>
            </w:pPr>
          </w:p>
        </w:tc>
      </w:tr>
    </w:tbl>
    <w:p w14:paraId="4FB70CEC" w14:textId="77777777" w:rsidR="00F04B70" w:rsidRPr="00C12740" w:rsidRDefault="00F04B70" w:rsidP="001745C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6338"/>
      </w:tblGrid>
      <w:tr w:rsidR="001745C9" w:rsidRPr="00C12740" w14:paraId="18B0AF34" w14:textId="77777777" w:rsidTr="000A743A">
        <w:tc>
          <w:tcPr>
            <w:tcW w:w="9740" w:type="dxa"/>
            <w:gridSpan w:val="2"/>
          </w:tcPr>
          <w:p w14:paraId="492C8C6E" w14:textId="3B96A788" w:rsidR="001745C9" w:rsidRPr="00C12740" w:rsidRDefault="001745C9" w:rsidP="001745C9">
            <w:pPr>
              <w:pStyle w:val="TableText"/>
              <w:widowControl w:val="0"/>
              <w:numPr>
                <w:ilvl w:val="0"/>
                <w:numId w:val="6"/>
              </w:numPr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  <w:r w:rsidRPr="00C12740">
              <w:rPr>
                <w:sz w:val="20"/>
                <w:szCs w:val="20"/>
                <w:lang w:val="ru-RU"/>
              </w:rPr>
              <w:t>Общая информация о стартап-проекте</w:t>
            </w:r>
          </w:p>
          <w:p w14:paraId="4D1423DD" w14:textId="77777777" w:rsidR="001745C9" w:rsidRPr="00C12740" w:rsidRDefault="001745C9" w:rsidP="000A743A">
            <w:pPr>
              <w:pStyle w:val="TableText"/>
              <w:widowControl w:val="0"/>
              <w:suppressAutoHyphens w:val="0"/>
              <w:spacing w:after="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59A9FF31" w14:textId="77777777" w:rsidTr="000A743A">
        <w:tc>
          <w:tcPr>
            <w:tcW w:w="3402" w:type="dxa"/>
          </w:tcPr>
          <w:p w14:paraId="4D3E102B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Название стартап-проекта</w:t>
            </w:r>
          </w:p>
        </w:tc>
        <w:tc>
          <w:tcPr>
            <w:tcW w:w="6338" w:type="dxa"/>
          </w:tcPr>
          <w:p w14:paraId="3852888F" w14:textId="21363CB4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hyperlink r:id="rId8" w:tooltip="Изменить название темы" w:history="1">
              <w:r w:rsidR="00AD03F8" w:rsidRPr="00AD03F8">
                <w:rPr>
                  <w:sz w:val="20"/>
                  <w:szCs w:val="20"/>
                  <w:lang w:val="ru-RU"/>
                </w:rPr>
                <w:t>Программное</w:t>
              </w:r>
              <w:r w:rsidRPr="00AD03F8">
                <w:rPr>
                  <w:sz w:val="20"/>
                  <w:szCs w:val="20"/>
                  <w:lang w:val="ru-RU"/>
                </w:rPr>
                <w:t xml:space="preserve"> обеспечение "Совершенно секретно"</w:t>
              </w:r>
            </w:hyperlink>
          </w:p>
          <w:p w14:paraId="351DF76E" w14:textId="3D7478FE" w:rsidR="00E31D95" w:rsidRPr="00C12740" w:rsidRDefault="00E31D95" w:rsidP="00A161F7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1745C9" w:rsidRPr="00C12740" w14:paraId="469AA3C7" w14:textId="77777777" w:rsidTr="000A743A">
        <w:tc>
          <w:tcPr>
            <w:tcW w:w="3402" w:type="dxa"/>
          </w:tcPr>
          <w:p w14:paraId="69AFD889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  <w:r w:rsidRPr="00C12740">
              <w:rPr>
                <w:rStyle w:val="af"/>
                <w:rFonts w:ascii="Times New Roman" w:hAnsi="Times New Roman"/>
              </w:rPr>
              <w:t xml:space="preserve"> </w:t>
            </w:r>
            <w:r w:rsidRPr="00C12740">
              <w:rPr>
                <w:rStyle w:val="af"/>
                <w:rFonts w:ascii="Times New Roman" w:hAnsi="Times New Roman"/>
                <w:sz w:val="20"/>
                <w:szCs w:val="20"/>
              </w:rPr>
              <w:t>с</w:t>
            </w: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тартап-проекта</w:t>
            </w:r>
          </w:p>
        </w:tc>
        <w:tc>
          <w:tcPr>
            <w:tcW w:w="6338" w:type="dxa"/>
          </w:tcPr>
          <w:p w14:paraId="3386D881" w14:textId="77777777" w:rsidR="001745C9" w:rsidRDefault="00F101B0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Студенты группы Э.5-20-1</w:t>
            </w:r>
          </w:p>
          <w:p w14:paraId="6C44AF70" w14:textId="77777777" w:rsidR="00F101B0" w:rsidRDefault="00F101B0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Степанюк Артем Андреевич</w:t>
            </w:r>
          </w:p>
          <w:p w14:paraId="3A8EF82A" w14:textId="77777777" w:rsidR="00F101B0" w:rsidRDefault="00F101B0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Косарева Анастасия Юрьевна</w:t>
            </w:r>
          </w:p>
          <w:p w14:paraId="625D77C9" w14:textId="77777777" w:rsidR="00F101B0" w:rsidRDefault="00F101B0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Петрова Марина Олеговна</w:t>
            </w:r>
          </w:p>
          <w:p w14:paraId="6E05C503" w14:textId="77777777" w:rsidR="00F101B0" w:rsidRDefault="00F101B0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Уткина Анна Дмитриевна</w:t>
            </w:r>
          </w:p>
          <w:p w14:paraId="6368CD58" w14:textId="4C6CA109" w:rsidR="00F101B0" w:rsidRPr="00C12740" w:rsidRDefault="00F101B0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Шайдаман Алена Владимировна</w:t>
            </w:r>
          </w:p>
        </w:tc>
      </w:tr>
      <w:tr w:rsidR="00C12740" w:rsidRPr="00C12740" w14:paraId="0597D064" w14:textId="77777777" w:rsidTr="000A743A">
        <w:tc>
          <w:tcPr>
            <w:tcW w:w="3402" w:type="dxa"/>
          </w:tcPr>
          <w:p w14:paraId="46557D04" w14:textId="4D3EA137" w:rsidR="00C12740" w:rsidRPr="00C12740" w:rsidRDefault="00C12740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на проект в информационной системе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Projects</w:t>
            </w:r>
          </w:p>
        </w:tc>
        <w:tc>
          <w:tcPr>
            <w:tcW w:w="6338" w:type="dxa"/>
          </w:tcPr>
          <w:p w14:paraId="58A9CFDA" w14:textId="5386C9D4" w:rsidR="00F65BC8" w:rsidRPr="00C12740" w:rsidRDefault="00F65AE3" w:rsidP="000A743A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F65AE3">
              <w:rPr>
                <w:sz w:val="20"/>
                <w:szCs w:val="20"/>
                <w:lang w:val="ru-RU"/>
              </w:rPr>
              <w:t>https://pt.2035.university/project/gejmefikacia-processa-obucenia-personala-kak-element-povysenia-ekonomiceskoj-bezopasnosti-predpriatia</w:t>
            </w:r>
          </w:p>
        </w:tc>
      </w:tr>
      <w:tr w:rsidR="00F65AE3" w:rsidRPr="00C12740" w14:paraId="7CEC8D0C" w14:textId="77777777" w:rsidTr="000A743A">
        <w:tc>
          <w:tcPr>
            <w:tcW w:w="3402" w:type="dxa"/>
          </w:tcPr>
          <w:p w14:paraId="3589D7F8" w14:textId="77777777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Технологическое направление</w:t>
            </w:r>
          </w:p>
        </w:tc>
        <w:tc>
          <w:tcPr>
            <w:tcW w:w="6338" w:type="dxa"/>
          </w:tcPr>
          <w:p w14:paraId="1D2A5ADD" w14:textId="7E7E789F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Н1. Цифровые технологии</w:t>
            </w:r>
          </w:p>
        </w:tc>
      </w:tr>
      <w:tr w:rsidR="00F65AE3" w:rsidRPr="00C12740" w14:paraId="7AC47B6E" w14:textId="77777777" w:rsidTr="000A743A">
        <w:tc>
          <w:tcPr>
            <w:tcW w:w="3402" w:type="dxa"/>
          </w:tcPr>
          <w:p w14:paraId="19EC117A" w14:textId="77777777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Описание стартап-проекта</w:t>
            </w:r>
          </w:p>
          <w:p w14:paraId="10674293" w14:textId="77777777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(технология/ услуга/продукт) </w:t>
            </w:r>
          </w:p>
        </w:tc>
        <w:tc>
          <w:tcPr>
            <w:tcW w:w="6338" w:type="dxa"/>
          </w:tcPr>
          <w:p w14:paraId="6471BF4B" w14:textId="28F09BA6" w:rsidR="00F65AE3" w:rsidRPr="00EA0309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Использование игрового формата обучения в бизнесе несет в себе определенные преимущества, позволяя повысить уровень мотивации и заинтересованности участников, повысить общую эффективность проводимого обучения, сократить его сроки.Современный человек, стремится к самореализации и наличию определенного уровня свободы в процессе решения поставленных задач на работе. Для него собственное время и комфорт на рабочем месте представляют значительную ценность. Основным преимуществом применения игровых элементов является рост вовлеченности участников. Игровая составляющая делает более интересным и работу, и обучение, выгодным приверженность магазину при покупке товаров. В таких условиях формируется мотивация, повышающая интенсивность и эффективность.</w:t>
            </w:r>
            <w:r w:rsidRPr="00AD03F8">
              <w:rPr>
                <w:sz w:val="20"/>
                <w:szCs w:val="20"/>
                <w:lang w:val="ru-RU"/>
              </w:rPr>
              <w:br/>
              <w:t xml:space="preserve">Использование игрового подхода актуально для подавляющего большинства сфер деятельности, что объясняется особенностями человеческого восприятия на эмоциональном и ментальном уровне. Соответственно стремление к внедрению геймификации находит все большее распространение.  </w:t>
            </w:r>
            <w:r w:rsidRPr="00AD03F8">
              <w:rPr>
                <w:sz w:val="20"/>
                <w:szCs w:val="20"/>
                <w:lang w:val="ru-RU"/>
              </w:rPr>
              <w:br/>
              <w:t xml:space="preserve">        </w:t>
            </w:r>
          </w:p>
        </w:tc>
      </w:tr>
      <w:tr w:rsidR="001745C9" w:rsidRPr="00C12740" w14:paraId="1EE471AF" w14:textId="77777777" w:rsidTr="000A743A">
        <w:tc>
          <w:tcPr>
            <w:tcW w:w="3402" w:type="dxa"/>
          </w:tcPr>
          <w:p w14:paraId="5EC02D56" w14:textId="66E79A73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Актуальность стартап-проекта (описание проблемы и решения проблемы)</w:t>
            </w:r>
          </w:p>
        </w:tc>
        <w:tc>
          <w:tcPr>
            <w:tcW w:w="6338" w:type="dxa"/>
          </w:tcPr>
          <w:tbl>
            <w:tblPr>
              <w:tblW w:w="6620" w:type="dxa"/>
              <w:tblLayout w:type="fixed"/>
              <w:tblLook w:val="04A0" w:firstRow="1" w:lastRow="0" w:firstColumn="1" w:lastColumn="0" w:noHBand="0" w:noVBand="1"/>
            </w:tblPr>
            <w:tblGrid>
              <w:gridCol w:w="6620"/>
            </w:tblGrid>
            <w:tr w:rsidR="00F65AE3" w:rsidRPr="00F65AE3" w14:paraId="552C7D65" w14:textId="77777777" w:rsidTr="00F65AE3">
              <w:trPr>
                <w:trHeight w:val="765"/>
              </w:trPr>
              <w:tc>
                <w:tcPr>
                  <w:tcW w:w="6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0E6F0C03" w14:textId="77777777" w:rsidR="00F65AE3" w:rsidRPr="00F65AE3" w:rsidRDefault="00F65AE3" w:rsidP="00AD03F8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65AE3">
                    <w:rPr>
                      <w:sz w:val="20"/>
                      <w:szCs w:val="20"/>
                      <w:lang w:val="ru-RU"/>
                    </w:rPr>
                    <w:t>Программа, которая направлена на обучения персонала в области "тайн" в игровой форме</w:t>
                  </w:r>
                </w:p>
              </w:tc>
            </w:tr>
            <w:tr w:rsidR="00F65AE3" w:rsidRPr="00F65AE3" w14:paraId="18609345" w14:textId="77777777" w:rsidTr="00F65AE3">
              <w:trPr>
                <w:trHeight w:val="510"/>
              </w:trPr>
              <w:tc>
                <w:tcPr>
                  <w:tcW w:w="6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6D36F46" w14:textId="77777777" w:rsidR="00F65AE3" w:rsidRPr="00F65AE3" w:rsidRDefault="00F65AE3" w:rsidP="00AD03F8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65AE3">
                    <w:rPr>
                      <w:sz w:val="20"/>
                      <w:szCs w:val="20"/>
                      <w:lang w:val="ru-RU"/>
                    </w:rPr>
                    <w:t>Мы создаем игру для обучения персонала в области хранения коммерческой тайны.</w:t>
                  </w:r>
                </w:p>
              </w:tc>
            </w:tr>
            <w:tr w:rsidR="00F65AE3" w:rsidRPr="00F65AE3" w14:paraId="7B79319D" w14:textId="77777777" w:rsidTr="00F65AE3">
              <w:trPr>
                <w:trHeight w:val="510"/>
              </w:trPr>
              <w:tc>
                <w:tcPr>
                  <w:tcW w:w="662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4BFE7271" w14:textId="77777777" w:rsidR="00F65AE3" w:rsidRPr="00F65AE3" w:rsidRDefault="00F65AE3" w:rsidP="00AD03F8">
                  <w:pPr>
                    <w:pStyle w:val="TableText"/>
                    <w:widowControl w:val="0"/>
                    <w:suppressAutoHyphens w:val="0"/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F65AE3">
                    <w:rPr>
                      <w:sz w:val="20"/>
                      <w:szCs w:val="20"/>
                      <w:lang w:val="ru-RU"/>
                    </w:rPr>
                    <w:t>Геймификация позволит упростить как обучение, так и рабочие задачи, а самое главное - увеличить удовольствие от их выполнения.</w:t>
                  </w:r>
                  <w:r w:rsidRPr="00F65AE3"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D98182F" w14:textId="39A1C77E" w:rsidR="00050CA5" w:rsidRPr="00050CA5" w:rsidRDefault="00050CA5" w:rsidP="00FA20F8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1B8" w:rsidRPr="00491374" w14:paraId="76A3CE67" w14:textId="77777777" w:rsidTr="000A743A">
        <w:tc>
          <w:tcPr>
            <w:tcW w:w="3402" w:type="dxa"/>
          </w:tcPr>
          <w:p w14:paraId="1CE83784" w14:textId="42725243" w:rsidR="00DE61B8" w:rsidRPr="00C12740" w:rsidRDefault="00DE61B8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Потенциальные конкуренты</w:t>
            </w:r>
          </w:p>
        </w:tc>
        <w:tc>
          <w:tcPr>
            <w:tcW w:w="6338" w:type="dxa"/>
          </w:tcPr>
          <w:tbl>
            <w:tblPr>
              <w:tblW w:w="59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258"/>
              <w:gridCol w:w="1843"/>
              <w:gridCol w:w="1276"/>
              <w:gridCol w:w="1559"/>
            </w:tblGrid>
            <w:tr w:rsidR="00491374" w:rsidRPr="00491374" w14:paraId="74184D94" w14:textId="77777777" w:rsidTr="00491374">
              <w:trPr>
                <w:trHeight w:val="1508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6305A1D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Свойства (технико-экономические характеристики продукта)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E7D5319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«Classcraft»</w:t>
                  </w:r>
                </w:p>
                <w:p w14:paraId="18E9A639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(прямой)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69A9EC4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«iSpring Learn»</w:t>
                  </w:r>
                </w:p>
                <w:p w14:paraId="04C998AD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(косвенный)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4F2E5A9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«Эквио»</w:t>
                  </w:r>
                </w:p>
                <w:p w14:paraId="356162CE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(косвенный)</w:t>
                  </w:r>
                </w:p>
              </w:tc>
            </w:tr>
            <w:tr w:rsidR="00491374" w:rsidRPr="00491374" w14:paraId="71022F3E" w14:textId="77777777" w:rsidTr="00491374">
              <w:trPr>
                <w:trHeight w:val="1168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3651150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Уникальность 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B9572EE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Онлайн-система позволяющая превратить скучные уроки в игру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F6707A1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Помогает автоматизировать обучение персонала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E9C6602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Индивидуальное подстраивание под клиента</w:t>
                  </w:r>
                </w:p>
              </w:tc>
            </w:tr>
            <w:tr w:rsidR="00491374" w:rsidRPr="00491374" w14:paraId="424696C1" w14:textId="77777777" w:rsidTr="00491374">
              <w:trPr>
                <w:trHeight w:val="666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BDB5987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Долгосрочность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9A52BFA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1,5 года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0951EA4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Бессрочное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3C54722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года</w:t>
                  </w:r>
                </w:p>
              </w:tc>
            </w:tr>
            <w:tr w:rsidR="00491374" w:rsidRPr="00491374" w14:paraId="505342CB" w14:textId="77777777" w:rsidTr="00491374">
              <w:trPr>
                <w:trHeight w:val="827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91234D2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Технология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4D37D8B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Веб-приложение, мобильная версия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083E668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Приложение, установка на сервер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F2B045E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Мобильная платформа</w:t>
                  </w:r>
                </w:p>
              </w:tc>
            </w:tr>
            <w:tr w:rsidR="00491374" w:rsidRPr="00491374" w14:paraId="56BDD79A" w14:textId="77777777" w:rsidTr="00491374">
              <w:trPr>
                <w:trHeight w:val="827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5364BE0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Привлекательность 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E640DB8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Полноценный игровой процесс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F6F0AC8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Не требует интернета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1FD8AAC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Геймификация: бейджи и магазин подарков</w:t>
                  </w:r>
                </w:p>
              </w:tc>
            </w:tr>
            <w:tr w:rsidR="00491374" w:rsidRPr="00491374" w14:paraId="76657E16" w14:textId="77777777" w:rsidTr="00491374">
              <w:trPr>
                <w:trHeight w:val="827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C051718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Платформа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EC4D8CE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ios, android, web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0BE4641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ios, android, web, windows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E9A0958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ios, android</w:t>
                  </w:r>
                </w:p>
              </w:tc>
            </w:tr>
            <w:tr w:rsidR="00491374" w:rsidRPr="00491374" w14:paraId="68E0C8F9" w14:textId="77777777" w:rsidTr="00491374">
              <w:trPr>
                <w:trHeight w:val="827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EA2FB6B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Стоимость (ср.)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1FFE13D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 12$/мес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070D2D5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138 ₽ за сотрудника в месяц 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0354D7A0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1690 руб./чел. Скидки от 500 пользователей</w:t>
                  </w:r>
                </w:p>
              </w:tc>
            </w:tr>
            <w:tr w:rsidR="00491374" w:rsidRPr="00491374" w14:paraId="3A799761" w14:textId="77777777" w:rsidTr="00491374">
              <w:trPr>
                <w:trHeight w:val="621"/>
              </w:trPr>
              <w:tc>
                <w:tcPr>
                  <w:tcW w:w="125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28AF879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Страна-производитель</w:t>
                  </w:r>
                </w:p>
              </w:tc>
              <w:tc>
                <w:tcPr>
                  <w:tcW w:w="184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A7C7D7A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Канада</w:t>
                  </w:r>
                </w:p>
              </w:tc>
              <w:tc>
                <w:tcPr>
                  <w:tcW w:w="127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4E68F0E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Россия</w:t>
                  </w:r>
                </w:p>
              </w:tc>
              <w:tc>
                <w:tcPr>
                  <w:tcW w:w="1559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C0AEED8" w14:textId="77777777" w:rsidR="00491374" w:rsidRPr="00491374" w:rsidRDefault="00491374" w:rsidP="0049137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9137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Россия</w:t>
                  </w:r>
                </w:p>
              </w:tc>
            </w:tr>
          </w:tbl>
          <w:p w14:paraId="13A6875E" w14:textId="332FE4A2" w:rsidR="00F779DB" w:rsidRPr="00491374" w:rsidRDefault="00F779DB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AE3" w:rsidRPr="00C12740" w14:paraId="65D523E6" w14:textId="77777777" w:rsidTr="000A743A">
        <w:tc>
          <w:tcPr>
            <w:tcW w:w="3402" w:type="dxa"/>
          </w:tcPr>
          <w:p w14:paraId="3CE9F94D" w14:textId="5A3DF1E5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Технологические риски</w:t>
            </w:r>
          </w:p>
        </w:tc>
        <w:tc>
          <w:tcPr>
            <w:tcW w:w="6338" w:type="dxa"/>
          </w:tcPr>
          <w:p w14:paraId="6918572C" w14:textId="21A2BF6A" w:rsidR="00F65AE3" w:rsidRPr="00567B2A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Отсутствие специалиста в IT сфере</w:t>
            </w:r>
            <w:r w:rsidRPr="00AD03F8">
              <w:rPr>
                <w:sz w:val="20"/>
                <w:szCs w:val="20"/>
                <w:lang w:val="ru-RU"/>
              </w:rPr>
              <w:br/>
              <w:t>Отсутствие навыков в IT сфере</w:t>
            </w:r>
            <w:r w:rsidRPr="00AD03F8">
              <w:rPr>
                <w:sz w:val="20"/>
                <w:szCs w:val="20"/>
                <w:lang w:val="ru-RU"/>
              </w:rPr>
              <w:br/>
              <w:t>Отсутствие сайта</w:t>
            </w:r>
            <w:r w:rsidRPr="00AD03F8">
              <w:rPr>
                <w:sz w:val="20"/>
                <w:szCs w:val="20"/>
                <w:lang w:val="ru-RU"/>
              </w:rPr>
              <w:br/>
              <w:t xml:space="preserve"> </w:t>
            </w:r>
          </w:p>
        </w:tc>
      </w:tr>
      <w:tr w:rsidR="00F65AE3" w:rsidRPr="00C12740" w14:paraId="40CFC99C" w14:textId="77777777" w:rsidTr="000A743A">
        <w:tc>
          <w:tcPr>
            <w:tcW w:w="3402" w:type="dxa"/>
          </w:tcPr>
          <w:p w14:paraId="3CCF247E" w14:textId="70313B3E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 xml:space="preserve">Потенциальные заказчики </w:t>
            </w:r>
          </w:p>
        </w:tc>
        <w:tc>
          <w:tcPr>
            <w:tcW w:w="6338" w:type="dxa"/>
          </w:tcPr>
          <w:p w14:paraId="3314D22D" w14:textId="459A14E8" w:rsidR="00F65AE3" w:rsidRPr="002E73C3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Невозможность реализации доступного продукта из-за высокой себестоимости продукта</w:t>
            </w:r>
            <w:r w:rsidRPr="00AD03F8">
              <w:rPr>
                <w:sz w:val="20"/>
                <w:szCs w:val="20"/>
                <w:lang w:val="ru-RU"/>
              </w:rPr>
              <w:br/>
              <w:t>Отсутствие должного спроса на продукт</w:t>
            </w:r>
            <w:r w:rsidRPr="00AD03F8">
              <w:rPr>
                <w:sz w:val="20"/>
                <w:szCs w:val="20"/>
                <w:lang w:val="ru-RU"/>
              </w:rPr>
              <w:br/>
              <w:t>Трудности маркетинга по продвижению продукта</w:t>
            </w:r>
          </w:p>
        </w:tc>
      </w:tr>
      <w:tr w:rsidR="00F65AE3" w:rsidRPr="00C12740" w14:paraId="76BB641A" w14:textId="77777777" w:rsidTr="00FA20F8">
        <w:trPr>
          <w:trHeight w:val="868"/>
        </w:trPr>
        <w:tc>
          <w:tcPr>
            <w:tcW w:w="3402" w:type="dxa"/>
          </w:tcPr>
          <w:p w14:paraId="7E764786" w14:textId="4B6EC3D5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Бизнес</w:t>
            </w:r>
            <w:r w:rsidRPr="00884F2F">
              <w:rPr>
                <w:rFonts w:ascii="Times New Roman" w:hAnsi="Times New Roman" w:cs="Times New Roman"/>
                <w:sz w:val="20"/>
              </w:rPr>
              <w:t>-</w:t>
            </w:r>
            <w:r w:rsidRPr="00C12740">
              <w:rPr>
                <w:rFonts w:ascii="Times New Roman" w:hAnsi="Times New Roman" w:cs="Times New Roman"/>
                <w:sz w:val="20"/>
              </w:rPr>
              <w:t>модель стартап-проекта</w:t>
            </w:r>
            <w:r w:rsidRPr="00C12740">
              <w:rPr>
                <w:rStyle w:val="af9"/>
                <w:rFonts w:ascii="Times New Roman" w:hAnsi="Times New Roman"/>
              </w:rPr>
              <w:footnoteReference w:id="1"/>
            </w:r>
            <w:r w:rsidRPr="00C12740">
              <w:rPr>
                <w:rFonts w:ascii="Times New Roman" w:hAnsi="Times New Roman" w:cs="Times New Roman"/>
                <w:sz w:val="20"/>
              </w:rPr>
              <w:t xml:space="preserve"> (как вы планируете зарабатывать посредствам реализации данного проекта) </w:t>
            </w:r>
          </w:p>
        </w:tc>
        <w:tc>
          <w:tcPr>
            <w:tcW w:w="6338" w:type="dxa"/>
          </w:tcPr>
          <w:p w14:paraId="1AA2E86D" w14:textId="5E649E62" w:rsidR="00F65AE3" w:rsidRPr="00C12740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 xml:space="preserve"> Предприятия малого и среднего бизнеса, индивидуальные предприниматели. Главный интерес данного сегмента - повышение квалификации сотрудников предприятий различных отраслей в области сохранения коммерческой тайны, при этом с минимальным расходованием ключевых ресурсов (время, деньги, и.тд.) При использовании нашего приложения сокращаются денежные затраты на обучение сотрудников, их время, кроме того в игровой форме информация воспринимается легче и ее качество возрастает. Сегмент не привязан к полу и возрасту, прриложение распростроняется на все категории. При использовании модели B2B рассматривается возможность сотруднечества с потенциальными заказчиками, определяющиеся в ходе проводимого анкетирования. </w:t>
            </w:r>
          </w:p>
        </w:tc>
      </w:tr>
      <w:tr w:rsidR="00F65AE3" w:rsidRPr="00C12740" w14:paraId="7B8D3C78" w14:textId="77777777" w:rsidTr="000A743A">
        <w:tc>
          <w:tcPr>
            <w:tcW w:w="3402" w:type="dxa"/>
          </w:tcPr>
          <w:p w14:paraId="0DFC36BB" w14:textId="1549BFAB" w:rsidR="00F65AE3" w:rsidRPr="00C12740" w:rsidRDefault="00F65AE3" w:rsidP="00F65AE3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 xml:space="preserve">Обоснование соответствия идеи технологическому направлению </w:t>
            </w:r>
            <w:r w:rsidRPr="00C12740">
              <w:rPr>
                <w:rFonts w:ascii="Times New Roman" w:hAnsi="Times New Roman" w:cs="Times New Roman"/>
                <w:iCs/>
                <w:sz w:val="20"/>
              </w:rPr>
              <w:lastRenderedPageBreak/>
              <w:t>(описание основных технологических параметров)</w:t>
            </w:r>
          </w:p>
        </w:tc>
        <w:tc>
          <w:tcPr>
            <w:tcW w:w="6338" w:type="dxa"/>
          </w:tcPr>
          <w:p w14:paraId="1FCC4C06" w14:textId="5306491E" w:rsidR="00F65AE3" w:rsidRPr="00BE37E7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lastRenderedPageBreak/>
              <w:t xml:space="preserve">Заработок рассматривается с непосредственной продажи программного продукта. Монетизация происходит путем интеграции </w:t>
            </w:r>
            <w:r w:rsidRPr="00AD03F8">
              <w:rPr>
                <w:sz w:val="20"/>
                <w:szCs w:val="20"/>
                <w:lang w:val="ru-RU"/>
              </w:rPr>
              <w:lastRenderedPageBreak/>
              <w:t xml:space="preserve">рекламных блоков в игровой процесс. Основные каналы поступления доходов на этапе разработки - инвесторы.  </w:t>
            </w:r>
          </w:p>
        </w:tc>
      </w:tr>
      <w:tr w:rsidR="001745C9" w:rsidRPr="00C12740" w14:paraId="1BB059E8" w14:textId="77777777" w:rsidTr="000A743A">
        <w:trPr>
          <w:trHeight w:val="553"/>
        </w:trPr>
        <w:tc>
          <w:tcPr>
            <w:tcW w:w="9740" w:type="dxa"/>
            <w:gridSpan w:val="2"/>
          </w:tcPr>
          <w:p w14:paraId="7455D3EE" w14:textId="00A39D28" w:rsidR="001745C9" w:rsidRPr="00C12740" w:rsidRDefault="001745C9" w:rsidP="000A743A">
            <w:pPr>
              <w:pStyle w:val="af3"/>
              <w:ind w:left="360"/>
              <w:jc w:val="center"/>
              <w:rPr>
                <w:sz w:val="20"/>
              </w:rPr>
            </w:pPr>
            <w:r w:rsidRPr="00C12740">
              <w:rPr>
                <w:sz w:val="20"/>
              </w:rPr>
              <w:lastRenderedPageBreak/>
              <w:t xml:space="preserve">2. Порядок и структура финансирования </w:t>
            </w:r>
          </w:p>
        </w:tc>
      </w:tr>
      <w:tr w:rsidR="001745C9" w:rsidRPr="00C12740" w14:paraId="49ADFE77" w14:textId="77777777" w:rsidTr="000A743A">
        <w:tc>
          <w:tcPr>
            <w:tcW w:w="3402" w:type="dxa"/>
          </w:tcPr>
          <w:p w14:paraId="61A98D31" w14:textId="16D68B4C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Объем финансового обеспечения</w:t>
            </w:r>
            <w:r w:rsidRPr="00C12740">
              <w:rPr>
                <w:rStyle w:val="af9"/>
                <w:rFonts w:ascii="Times New Roman" w:hAnsi="Times New Roman"/>
              </w:rPr>
              <w:footnoteReference w:id="2"/>
            </w:r>
          </w:p>
        </w:tc>
        <w:tc>
          <w:tcPr>
            <w:tcW w:w="6338" w:type="dxa"/>
          </w:tcPr>
          <w:p w14:paraId="56B83A99" w14:textId="2696907A" w:rsidR="00EC1C57" w:rsidRDefault="00F65AE3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1 620 000</w:t>
            </w:r>
          </w:p>
          <w:p w14:paraId="1FF4B412" w14:textId="0A95BFBE" w:rsidR="00F65AE3" w:rsidRDefault="00F65AE3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1 000 000 – гранатовая поддержка</w:t>
            </w:r>
          </w:p>
          <w:p w14:paraId="02CB3B49" w14:textId="765EBB14" w:rsidR="00F65AE3" w:rsidRPr="00A52DC2" w:rsidRDefault="00F65AE3" w:rsidP="000C48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620 000 – содействие ВУЗа</w:t>
            </w:r>
          </w:p>
        </w:tc>
      </w:tr>
      <w:tr w:rsidR="001745C9" w:rsidRPr="00C12740" w14:paraId="5D5C7351" w14:textId="77777777" w:rsidTr="000A743A">
        <w:trPr>
          <w:trHeight w:val="415"/>
        </w:trPr>
        <w:tc>
          <w:tcPr>
            <w:tcW w:w="3402" w:type="dxa"/>
          </w:tcPr>
          <w:p w14:paraId="3307F5BF" w14:textId="17FC3081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sz w:val="20"/>
              </w:rPr>
            </w:pPr>
            <w:r w:rsidRPr="00C12740">
              <w:rPr>
                <w:rFonts w:ascii="Times New Roman" w:hAnsi="Times New Roman" w:cs="Times New Roman"/>
                <w:sz w:val="20"/>
              </w:rPr>
              <w:t>Предполагаемые источники финансирования</w:t>
            </w:r>
          </w:p>
        </w:tc>
        <w:tc>
          <w:tcPr>
            <w:tcW w:w="6338" w:type="dxa"/>
          </w:tcPr>
          <w:p w14:paraId="536B7B0D" w14:textId="1FF55529" w:rsidR="001745C9" w:rsidRPr="00C12740" w:rsidRDefault="00E51A40" w:rsidP="00E51A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Грантовая программа «Умник», </w:t>
            </w:r>
            <w:r w:rsidRPr="00E51A40">
              <w:rPr>
                <w:rFonts w:ascii="Times New Roman" w:hAnsi="Times New Roman" w:cs="Times New Roman"/>
                <w:sz w:val="20"/>
                <w:szCs w:val="20"/>
              </w:rPr>
              <w:t>грантов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E51A40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социальных предпринимателей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Красноярского края, г</w:t>
            </w:r>
            <w:r w:rsidRPr="00E51A40">
              <w:rPr>
                <w:rFonts w:ascii="Times New Roman" w:hAnsi="Times New Roman" w:cs="Times New Roman"/>
                <w:sz w:val="20"/>
                <w:szCs w:val="20"/>
              </w:rPr>
              <w:t>рантовый конкурс проходил в рамках нацпроекта «Малое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среднее предпринимательство»</w:t>
            </w:r>
          </w:p>
        </w:tc>
      </w:tr>
      <w:tr w:rsidR="001745C9" w:rsidRPr="00C12740" w14:paraId="1669AF1C" w14:textId="77777777" w:rsidTr="00E90C23">
        <w:trPr>
          <w:trHeight w:val="690"/>
        </w:trPr>
        <w:tc>
          <w:tcPr>
            <w:tcW w:w="3402" w:type="dxa"/>
          </w:tcPr>
          <w:p w14:paraId="3EC0E336" w14:textId="77777777" w:rsidR="001745C9" w:rsidRPr="00C12740" w:rsidRDefault="001745C9" w:rsidP="00F04B70">
            <w:pPr>
              <w:tabs>
                <w:tab w:val="left" w:pos="414"/>
              </w:tabs>
              <w:rPr>
                <w:rFonts w:ascii="Times New Roman" w:hAnsi="Times New Roman" w:cs="Times New Roman"/>
                <w:iCs/>
                <w:sz w:val="20"/>
              </w:rPr>
            </w:pPr>
            <w:r w:rsidRPr="00C12740">
              <w:rPr>
                <w:rFonts w:ascii="Times New Roman" w:hAnsi="Times New Roman" w:cs="Times New Roman"/>
                <w:iCs/>
                <w:sz w:val="20"/>
              </w:rPr>
              <w:t>Оценка потенциала «рынка» и рентабельности проекта</w:t>
            </w:r>
            <w:r w:rsidRPr="00C12740">
              <w:rPr>
                <w:rStyle w:val="af9"/>
                <w:rFonts w:ascii="Times New Roman" w:hAnsi="Times New Roman"/>
                <w:iCs/>
              </w:rPr>
              <w:footnoteReference w:id="3"/>
            </w:r>
          </w:p>
        </w:tc>
        <w:tc>
          <w:tcPr>
            <w:tcW w:w="6338" w:type="dxa"/>
            <w:shd w:val="clear" w:color="auto" w:fill="auto"/>
          </w:tcPr>
          <w:p w14:paraId="08D960F8" w14:textId="368EED89" w:rsidR="00567B2A" w:rsidRPr="00A7247D" w:rsidRDefault="00F65AE3" w:rsidP="00AD12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AE3">
              <w:rPr>
                <w:rFonts w:ascii="Times New Roman" w:hAnsi="Times New Roman" w:cs="Times New Roman"/>
                <w:sz w:val="20"/>
                <w:szCs w:val="20"/>
              </w:rPr>
              <w:t>Согласно исследованиям, игровые механики в бизнесе работают, а объем мирового рынка геймификации растет. В 2014 году он составил $1,4 млрд, в 2018 году — $5,5 млрд, в 2020 году — $9,1 млрд. Ожидается, что к 2022 году он достигнет $22,9 млрд, к 2025 году — $30,7 млрд, а к 2026 году — $38 млрд. По прогнозам темп роста глобального рынка геймификации в этот период составит от 25,1% до 41,8%.</w:t>
            </w:r>
          </w:p>
        </w:tc>
      </w:tr>
    </w:tbl>
    <w:p w14:paraId="6F6F94AB" w14:textId="1863A743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0745D8A7" w14:textId="77777777" w:rsidTr="000A743A">
        <w:tc>
          <w:tcPr>
            <w:tcW w:w="9740" w:type="dxa"/>
          </w:tcPr>
          <w:p w14:paraId="26A7599C" w14:textId="77777777" w:rsidR="001745C9" w:rsidRPr="00A7247D" w:rsidRDefault="001745C9" w:rsidP="001745C9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A7247D">
              <w:rPr>
                <w:sz w:val="20"/>
                <w:lang w:val="ru-RU"/>
              </w:rPr>
              <w:t>Календарный план стартап-проекта</w:t>
            </w:r>
          </w:p>
          <w:tbl>
            <w:tblPr>
              <w:tblW w:w="817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5"/>
              <w:gridCol w:w="1701"/>
              <w:gridCol w:w="3544"/>
            </w:tblGrid>
            <w:tr w:rsidR="001745C9" w:rsidRPr="00C12740" w14:paraId="50680D6F" w14:textId="77777777" w:rsidTr="000A743A">
              <w:trPr>
                <w:cantSplit/>
                <w:trHeight w:val="20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58850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Название этапа календарного плана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B72AE" w14:textId="22714054" w:rsidR="001745C9" w:rsidRPr="00A7247D" w:rsidRDefault="001745C9" w:rsidP="0057529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Длительность этапа, </w:t>
                  </w:r>
                  <w:r w:rsidR="005752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недель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9B3C61" w14:textId="77777777" w:rsidR="001745C9" w:rsidRPr="00C12740" w:rsidRDefault="001745C9" w:rsidP="000A743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Стоимость, руб.</w:t>
                  </w:r>
                </w:p>
              </w:tc>
            </w:tr>
            <w:tr w:rsidR="00E23F54" w:rsidRPr="00C12740" w14:paraId="5CBA0D6C" w14:textId="77777777" w:rsidTr="00E90C23">
              <w:trPr>
                <w:cantSplit/>
                <w:trHeight w:val="774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D83E01" w14:textId="5E2F5035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Определение идеи проекта, проведение исследования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CF8EAA" w14:textId="1B6B7D12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месяц (декабрь)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1A11BF3" w14:textId="6120DF79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E23F54" w:rsidRPr="00C12740" w14:paraId="7CEF0C25" w14:textId="77777777" w:rsidTr="00622A0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8A1C166" w14:textId="7A2BA6BB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Создание макета на бумаге/электронном носителе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08545BE" w14:textId="0EFB7C8A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месяц (январь)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D13BC7" w14:textId="5CC0A148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120000</w:t>
                  </w:r>
                </w:p>
              </w:tc>
            </w:tr>
            <w:tr w:rsidR="00E23F54" w:rsidRPr="00C12740" w14:paraId="279B954F" w14:textId="77777777" w:rsidTr="00622A0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9B1D2E3" w14:textId="06E76682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Привлечение программиста, создание демо-версии и полную версию игры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F43A96" w14:textId="18C09608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4 месяца (февраль-июнь)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5786A86" w14:textId="69021931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00000</w:t>
                  </w:r>
                </w:p>
              </w:tc>
            </w:tr>
            <w:tr w:rsidR="00E23F54" w:rsidRPr="00C12740" w14:paraId="08B660DE" w14:textId="77777777" w:rsidTr="00622A0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BBD0A4" w14:textId="060F0F4E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Представление экспертам и устранение недостатков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3FEE5B" w14:textId="24DEACDE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месяца (июль-сентябрь)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5A7FD8A" w14:textId="386C98E5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300000</w:t>
                  </w:r>
                </w:p>
              </w:tc>
            </w:tr>
            <w:tr w:rsidR="00E23F54" w:rsidRPr="00C12740" w14:paraId="1559A6B8" w14:textId="77777777" w:rsidTr="00622A0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C9E630" w14:textId="7EF74E2B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Представление клиентам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909D53" w14:textId="49186EBE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месяц (октябрь - ноябрь)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DF0437B" w14:textId="35B1A95C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200000</w:t>
                  </w:r>
                </w:p>
              </w:tc>
            </w:tr>
            <w:tr w:rsidR="00E23F54" w:rsidRPr="00C12740" w14:paraId="1EDA5748" w14:textId="77777777" w:rsidTr="00622A0B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AB28768" w14:textId="6EECF539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Подписание договора о покупке</w:t>
                  </w: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E017FB7" w14:textId="76F0CC76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после ноября</w:t>
                  </w: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A8D6EA3" w14:textId="5D1E0E6D" w:rsidR="00E23F54" w:rsidRPr="00AD12F8" w:rsidRDefault="00E23F54" w:rsidP="00E23F5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E23F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</w:p>
              </w:tc>
            </w:tr>
            <w:tr w:rsidR="001978C0" w:rsidRPr="00C12740" w14:paraId="44B94FD2" w14:textId="77777777" w:rsidTr="00E90C23">
              <w:trPr>
                <w:cantSplit/>
                <w:trHeight w:val="568"/>
              </w:trPr>
              <w:tc>
                <w:tcPr>
                  <w:tcW w:w="179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429745" w14:textId="77777777" w:rsidR="001978C0" w:rsidRDefault="001978C0" w:rsidP="001978C0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B1FE59" w14:textId="1ED57BED" w:rsidR="001978C0" w:rsidRDefault="001978C0" w:rsidP="001978C0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774C5C" w14:textId="557A0D41" w:rsidR="001978C0" w:rsidRPr="00C12740" w:rsidRDefault="00E23F54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1 620 000</w:t>
                  </w:r>
                </w:p>
              </w:tc>
            </w:tr>
          </w:tbl>
          <w:p w14:paraId="57AECDE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F26E2" w14:textId="6007062D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  <w:r w:rsidR="00197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3F54">
              <w:rPr>
                <w:rFonts w:ascii="Times New Roman" w:hAnsi="Times New Roman" w:cs="Times New Roman"/>
                <w:sz w:val="20"/>
                <w:szCs w:val="20"/>
              </w:rPr>
              <w:t>1 620 000</w:t>
            </w:r>
            <w:r w:rsidR="0073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643EE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  <w:r w:rsidR="00737B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E239CDF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5DFF5C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97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40"/>
      </w:tblGrid>
      <w:tr w:rsidR="001745C9" w:rsidRPr="00C12740" w14:paraId="4D7F996C" w14:textId="77777777" w:rsidTr="000A743A">
        <w:tc>
          <w:tcPr>
            <w:tcW w:w="9740" w:type="dxa"/>
          </w:tcPr>
          <w:p w14:paraId="4FA5EA7D" w14:textId="0B5E7483" w:rsidR="001745C9" w:rsidRPr="00C12740" w:rsidRDefault="001745C9" w:rsidP="000A743A">
            <w:pPr>
              <w:pStyle w:val="af3"/>
              <w:widowControl/>
              <w:numPr>
                <w:ilvl w:val="0"/>
                <w:numId w:val="7"/>
              </w:numPr>
              <w:autoSpaceDE/>
              <w:autoSpaceDN/>
              <w:spacing w:before="240" w:after="200" w:line="276" w:lineRule="auto"/>
              <w:jc w:val="center"/>
              <w:rPr>
                <w:sz w:val="20"/>
                <w:lang w:val="ru-RU"/>
              </w:rPr>
            </w:pPr>
            <w:r w:rsidRPr="00C12740">
              <w:rPr>
                <w:sz w:val="20"/>
                <w:lang w:val="ru-RU"/>
              </w:rPr>
              <w:t>Предполагаемая структура уставного капитала компании (в рамках стартап-проекта)</w:t>
            </w:r>
          </w:p>
          <w:tbl>
            <w:tblPr>
              <w:tblW w:w="9064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9" w:type="dxa"/>
                <w:right w:w="79" w:type="dxa"/>
              </w:tblCellMar>
              <w:tblLook w:val="0000" w:firstRow="0" w:lastRow="0" w:firstColumn="0" w:lastColumn="0" w:noHBand="0" w:noVBand="0"/>
            </w:tblPr>
            <w:tblGrid>
              <w:gridCol w:w="2926"/>
              <w:gridCol w:w="2594"/>
              <w:gridCol w:w="3544"/>
            </w:tblGrid>
            <w:tr w:rsidR="001745C9" w:rsidRPr="00C12740" w14:paraId="5F087222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1AA6F" w14:textId="77777777" w:rsidR="001745C9" w:rsidRPr="00C12740" w:rsidRDefault="001745C9" w:rsidP="000A743A">
                  <w:pPr>
                    <w:widowControl w:val="0"/>
                    <w:tabs>
                      <w:tab w:val="right" w:pos="4500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Участники </w:t>
                  </w:r>
                </w:p>
              </w:tc>
              <w:tc>
                <w:tcPr>
                  <w:tcW w:w="3386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22D0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1745C9" w:rsidRPr="00C12740" w14:paraId="55FEF509" w14:textId="77777777" w:rsidTr="00F04B70">
              <w:trPr>
                <w:cantSplit/>
                <w:trHeight w:val="20"/>
              </w:trPr>
              <w:tc>
                <w:tcPr>
                  <w:tcW w:w="161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F63C2" w14:textId="77777777" w:rsidR="001745C9" w:rsidRPr="00C12740" w:rsidRDefault="001745C9" w:rsidP="000A743A">
                  <w:pPr>
                    <w:widowControl w:val="0"/>
                    <w:ind w:firstLine="3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2E86A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доли (руб.)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AE34D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%</w:t>
                  </w:r>
                </w:p>
              </w:tc>
            </w:tr>
            <w:tr w:rsidR="001745C9" w:rsidRPr="00C12740" w14:paraId="1D440E7B" w14:textId="77777777" w:rsidTr="00F04B70">
              <w:trPr>
                <w:cantSplit/>
                <w:trHeight w:val="774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CC0D3" w14:textId="2BB4C957" w:rsidR="001745C9" w:rsidRPr="00C12740" w:rsidRDefault="001745C9" w:rsidP="00D02F88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  <w:r w:rsidR="00D02F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65AE3" w:rsidRPr="00F65AE3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Руководитель Степанюк А.А.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EE1C9E" w14:textId="0771D7C2" w:rsidR="001745C9" w:rsidRPr="00C12740" w:rsidRDefault="00D02F88" w:rsidP="000A743A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CBB8D" w14:textId="773A0229" w:rsidR="001745C9" w:rsidRPr="00C12740" w:rsidRDefault="00D02F88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</w:tr>
            <w:tr w:rsidR="001745C9" w:rsidRPr="00C12740" w14:paraId="374BB318" w14:textId="77777777" w:rsidTr="00F04B70">
              <w:trPr>
                <w:cantSplit/>
                <w:trHeight w:val="568"/>
              </w:trPr>
              <w:tc>
                <w:tcPr>
                  <w:tcW w:w="16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C3AA2" w14:textId="77777777" w:rsidR="001745C9" w:rsidRPr="00C12740" w:rsidRDefault="001745C9" w:rsidP="000A743A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1274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Размер Уставного капитала (УК)</w:t>
                  </w:r>
                </w:p>
              </w:tc>
              <w:tc>
                <w:tcPr>
                  <w:tcW w:w="14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22A4D" w14:textId="2A5CD51C" w:rsidR="001745C9" w:rsidRPr="00C12740" w:rsidRDefault="00D02F88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10 000</w:t>
                  </w:r>
                </w:p>
              </w:tc>
              <w:tc>
                <w:tcPr>
                  <w:tcW w:w="19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D9075" w14:textId="77777777" w:rsidR="001745C9" w:rsidRPr="00C12740" w:rsidRDefault="001745C9" w:rsidP="000A743A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226A58" w14:textId="77777777" w:rsidR="001745C9" w:rsidRPr="00C12740" w:rsidRDefault="001745C9" w:rsidP="00F04B7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56AEE0" w14:textId="77777777" w:rsidR="001745C9" w:rsidRPr="00C12740" w:rsidRDefault="001745C9" w:rsidP="000A743A">
            <w:pPr>
              <w:ind w:firstLine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2D9A1A" w14:textId="77777777" w:rsidR="001745C9" w:rsidRPr="00C12740" w:rsidRDefault="001745C9" w:rsidP="001745C9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page" w:tblpX="1096" w:tblpY="41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973"/>
        <w:gridCol w:w="1713"/>
        <w:gridCol w:w="1713"/>
        <w:gridCol w:w="2552"/>
        <w:gridCol w:w="1733"/>
      </w:tblGrid>
      <w:tr w:rsidR="001745C9" w:rsidRPr="00C12740" w14:paraId="2CF2C497" w14:textId="77777777" w:rsidTr="000A743A">
        <w:trPr>
          <w:trHeight w:val="509"/>
        </w:trPr>
        <w:tc>
          <w:tcPr>
            <w:tcW w:w="9684" w:type="dxa"/>
            <w:gridSpan w:val="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DB76D" w14:textId="77777777" w:rsidR="001745C9" w:rsidRPr="00D02F88" w:rsidRDefault="001745C9" w:rsidP="00E62BDC">
            <w:pPr>
              <w:pStyle w:val="af3"/>
              <w:numPr>
                <w:ilvl w:val="0"/>
                <w:numId w:val="7"/>
              </w:numPr>
              <w:autoSpaceDE/>
              <w:autoSpaceDN/>
              <w:spacing w:before="0"/>
              <w:ind w:left="0" w:firstLine="0"/>
              <w:jc w:val="center"/>
              <w:rPr>
                <w:sz w:val="20"/>
                <w:lang w:val="ru-RU"/>
              </w:rPr>
            </w:pPr>
            <w:r w:rsidRPr="00D02F88">
              <w:rPr>
                <w:sz w:val="20"/>
                <w:lang w:val="ru-RU"/>
              </w:rPr>
              <w:t xml:space="preserve">Команда стартап- проекта                                 </w:t>
            </w:r>
          </w:p>
        </w:tc>
      </w:tr>
      <w:tr w:rsidR="001745C9" w:rsidRPr="00C12740" w14:paraId="4659AD62" w14:textId="77777777" w:rsidTr="000A743A">
        <w:trPr>
          <w:trHeight w:val="509"/>
        </w:trPr>
        <w:tc>
          <w:tcPr>
            <w:tcW w:w="1973" w:type="dxa"/>
            <w:vAlign w:val="center"/>
          </w:tcPr>
          <w:p w14:paraId="786C8F39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</w:tc>
        <w:tc>
          <w:tcPr>
            <w:tcW w:w="1713" w:type="dxa"/>
            <w:vAlign w:val="center"/>
          </w:tcPr>
          <w:p w14:paraId="77BF6AA6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Должность          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B66B5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Контакты         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4FDFBC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Выполняемые работы в Проекте</w:t>
            </w:r>
          </w:p>
        </w:tc>
        <w:tc>
          <w:tcPr>
            <w:tcW w:w="1733" w:type="dxa"/>
            <w:vAlign w:val="center"/>
          </w:tcPr>
          <w:p w14:paraId="0746E8B2" w14:textId="77777777" w:rsidR="001745C9" w:rsidRPr="00C12740" w:rsidRDefault="001745C9" w:rsidP="00E62BD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274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Образование/опыт работы</w:t>
            </w:r>
          </w:p>
        </w:tc>
      </w:tr>
      <w:tr w:rsidR="00F65AE3" w:rsidRPr="00C12740" w14:paraId="18E44E85" w14:textId="77777777" w:rsidTr="00E62BDC">
        <w:trPr>
          <w:trHeight w:val="557"/>
        </w:trPr>
        <w:tc>
          <w:tcPr>
            <w:tcW w:w="1973" w:type="dxa"/>
          </w:tcPr>
          <w:p w14:paraId="795D75B2" w14:textId="4D8D3BA1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Степанюк Артем Андреевич</w:t>
            </w:r>
          </w:p>
        </w:tc>
        <w:tc>
          <w:tcPr>
            <w:tcW w:w="1713" w:type="dxa"/>
          </w:tcPr>
          <w:p w14:paraId="1179197D" w14:textId="236F7DAC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Координатор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39292" w14:textId="13838293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8-913-553-02-33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AAD3C9" w14:textId="092F848C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Делегирование полномочий, определение и распределение среди участников текущих задач, представление информации о проекте, заполнение рабочей тетради, решение организационных вопросов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C8BC3D2" w14:textId="3D2BCC12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Неоконченное высшее</w:t>
            </w:r>
          </w:p>
        </w:tc>
      </w:tr>
      <w:tr w:rsidR="00F65AE3" w:rsidRPr="00C12740" w14:paraId="1FE9EF6F" w14:textId="77777777" w:rsidTr="00E62BDC">
        <w:trPr>
          <w:trHeight w:val="577"/>
        </w:trPr>
        <w:tc>
          <w:tcPr>
            <w:tcW w:w="1973" w:type="dxa"/>
          </w:tcPr>
          <w:p w14:paraId="09A50848" w14:textId="4D607BBD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Косарева Анастасия Юрьевна</w:t>
            </w:r>
          </w:p>
        </w:tc>
        <w:tc>
          <w:tcPr>
            <w:tcW w:w="1713" w:type="dxa"/>
          </w:tcPr>
          <w:p w14:paraId="1B3B5BF8" w14:textId="59B32690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Исполнитель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43FA35" w14:textId="1F1AE4C5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8-913-830-84-83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DE2972C" w14:textId="24F23B21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Поиск актуальной информации, заполнение рабочей тетради, генерация идей, общение с экспертами и спикерами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8CE5D9B" w14:textId="6EBBC8C2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Неоконченное высшее</w:t>
            </w:r>
          </w:p>
        </w:tc>
      </w:tr>
      <w:tr w:rsidR="00F65AE3" w:rsidRPr="00C12740" w14:paraId="18DC89F5" w14:textId="77777777" w:rsidTr="00E62BDC">
        <w:trPr>
          <w:trHeight w:val="555"/>
        </w:trPr>
        <w:tc>
          <w:tcPr>
            <w:tcW w:w="1973" w:type="dxa"/>
          </w:tcPr>
          <w:p w14:paraId="6C932CFE" w14:textId="02170F46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Петрова Марина Олеговна</w:t>
            </w:r>
          </w:p>
        </w:tc>
        <w:tc>
          <w:tcPr>
            <w:tcW w:w="1713" w:type="dxa"/>
          </w:tcPr>
          <w:p w14:paraId="65320AE6" w14:textId="410354C6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Критик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D918DC" w14:textId="731BBD58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8-923-339-76-29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9B7AB3" w14:textId="3216209E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Составление вопросов для анкетирования, подбор информации для презентации и ее оформление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BF0983" w14:textId="68732E39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Неоконченное высшее</w:t>
            </w:r>
          </w:p>
        </w:tc>
      </w:tr>
      <w:tr w:rsidR="00F65AE3" w:rsidRPr="00C12740" w14:paraId="2FF15498" w14:textId="77777777" w:rsidTr="00E62BDC">
        <w:trPr>
          <w:trHeight w:val="555"/>
        </w:trPr>
        <w:tc>
          <w:tcPr>
            <w:tcW w:w="1973" w:type="dxa"/>
          </w:tcPr>
          <w:p w14:paraId="61AD909D" w14:textId="0020B0A0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 xml:space="preserve">Уткина Анна Дмитриевна </w:t>
            </w:r>
          </w:p>
        </w:tc>
        <w:tc>
          <w:tcPr>
            <w:tcW w:w="1713" w:type="dxa"/>
          </w:tcPr>
          <w:p w14:paraId="5A91C21B" w14:textId="73E75851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Исполнитель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4D0754E" w14:textId="1FBE893E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8-906-974-86-71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C30EF99" w14:textId="6BA3DBCC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Оформление рабочей тетради, составление календарного плана проекта, общение с экспертами и спикерами, анализ конкурентов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C64BE9D" w14:textId="526A91C2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Неоконченное высшее</w:t>
            </w:r>
          </w:p>
        </w:tc>
      </w:tr>
      <w:tr w:rsidR="00F65AE3" w:rsidRPr="00C12740" w14:paraId="062A900F" w14:textId="77777777" w:rsidTr="00E62BDC">
        <w:trPr>
          <w:trHeight w:val="555"/>
        </w:trPr>
        <w:tc>
          <w:tcPr>
            <w:tcW w:w="1973" w:type="dxa"/>
          </w:tcPr>
          <w:p w14:paraId="2094EE6F" w14:textId="44B862BA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Шайдаман Алена Владимировна</w:t>
            </w:r>
          </w:p>
        </w:tc>
        <w:tc>
          <w:tcPr>
            <w:tcW w:w="1713" w:type="dxa"/>
          </w:tcPr>
          <w:p w14:paraId="0C8BEC8C" w14:textId="36B65DBE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Исполнитель</w:t>
            </w:r>
          </w:p>
        </w:tc>
        <w:tc>
          <w:tcPr>
            <w:tcW w:w="171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FE70A0" w14:textId="12C52689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8-963-188-09-54</w:t>
            </w:r>
          </w:p>
        </w:tc>
        <w:tc>
          <w:tcPr>
            <w:tcW w:w="25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233AC0D" w14:textId="07F490E0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Структурирование информации для презентации проекта, заполнение паспорта проекта, изучение рынка необходимых проекту услуг</w:t>
            </w:r>
          </w:p>
        </w:tc>
        <w:tc>
          <w:tcPr>
            <w:tcW w:w="1733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5C475E" w14:textId="14D1133C" w:rsidR="00F65AE3" w:rsidRPr="00AD03F8" w:rsidRDefault="00F65AE3" w:rsidP="00AD03F8">
            <w:pPr>
              <w:pStyle w:val="TableText"/>
              <w:widowControl w:val="0"/>
              <w:suppressAutoHyphens w:val="0"/>
              <w:spacing w:after="0"/>
              <w:rPr>
                <w:sz w:val="20"/>
                <w:szCs w:val="20"/>
                <w:lang w:val="ru-RU"/>
              </w:rPr>
            </w:pPr>
            <w:r w:rsidRPr="00AD03F8">
              <w:rPr>
                <w:sz w:val="20"/>
                <w:szCs w:val="20"/>
                <w:lang w:val="ru-RU"/>
              </w:rPr>
              <w:t>Неоконченное высшее</w:t>
            </w:r>
          </w:p>
        </w:tc>
      </w:tr>
    </w:tbl>
    <w:p w14:paraId="5FA54BA7" w14:textId="77777777" w:rsidR="001745C9" w:rsidRDefault="001745C9" w:rsidP="00AD12F8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p w14:paraId="69093FE4" w14:textId="77777777" w:rsidR="00393BD1" w:rsidRPr="00C12740" w:rsidRDefault="00393BD1" w:rsidP="00AD12F8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393BD1" w:rsidRPr="00C12740" w:rsidSect="00AA5266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36F3" w14:textId="77777777" w:rsidR="008E5880" w:rsidRDefault="008E5880">
      <w:pPr>
        <w:spacing w:after="0" w:line="240" w:lineRule="auto"/>
      </w:pPr>
      <w:r>
        <w:separator/>
      </w:r>
    </w:p>
  </w:endnote>
  <w:endnote w:type="continuationSeparator" w:id="0">
    <w:p w14:paraId="56221785" w14:textId="77777777" w:rsidR="008E5880" w:rsidRDefault="008E5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A615" w14:textId="77777777" w:rsidR="00066BA9" w:rsidRDefault="00066BA9">
    <w:pPr>
      <w:pStyle w:val="a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50C3B" w14:textId="77777777" w:rsidR="008E5880" w:rsidRDefault="008E5880">
      <w:pPr>
        <w:spacing w:after="0" w:line="240" w:lineRule="auto"/>
      </w:pPr>
      <w:r>
        <w:separator/>
      </w:r>
    </w:p>
  </w:footnote>
  <w:footnote w:type="continuationSeparator" w:id="0">
    <w:p w14:paraId="39A8C3C3" w14:textId="77777777" w:rsidR="008E5880" w:rsidRDefault="008E5880">
      <w:pPr>
        <w:spacing w:after="0" w:line="240" w:lineRule="auto"/>
      </w:pPr>
      <w:r>
        <w:continuationSeparator/>
      </w:r>
    </w:p>
  </w:footnote>
  <w:footnote w:id="1">
    <w:p w14:paraId="3E6709AD" w14:textId="77777777" w:rsidR="00F65AE3" w:rsidRDefault="00F65AE3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>
        <w:rPr>
          <w:rFonts w:ascii="Times New Roman" w:hAnsi="Times New Roman"/>
        </w:rPr>
        <w:t>Бизнес-модель стартап-проекта - э</w:t>
      </w:r>
      <w:r w:rsidRPr="00422B39">
        <w:rPr>
          <w:rFonts w:ascii="Times New Roman" w:hAnsi="Times New Roman"/>
        </w:rPr>
        <w:t>то фундамент, на котором возводится проект. Есть две основные классификации бизнес-моделей: по типу клиентов и по способу получения прибыли.</w:t>
      </w:r>
    </w:p>
  </w:footnote>
  <w:footnote w:id="2">
    <w:p w14:paraId="11EB101C" w14:textId="452ACAB2" w:rsidR="00066BA9" w:rsidRDefault="00066BA9" w:rsidP="001745C9">
      <w:pPr>
        <w:pStyle w:val="af7"/>
      </w:pPr>
      <w:r w:rsidRPr="00827EF0">
        <w:rPr>
          <w:rStyle w:val="af9"/>
        </w:rPr>
        <w:footnoteRef/>
      </w:r>
      <w:r w:rsidRPr="00827E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</w:t>
      </w:r>
      <w:r w:rsidRPr="00827EF0">
        <w:rPr>
          <w:rFonts w:ascii="Times New Roman" w:hAnsi="Times New Roman"/>
        </w:rPr>
        <w:t xml:space="preserve">бъем финансового обеспечения достаточно указать для первого этапа </w:t>
      </w:r>
      <w:r w:rsidR="00BE37E7">
        <w:rPr>
          <w:rFonts w:ascii="Times New Roman" w:hAnsi="Times New Roman"/>
        </w:rPr>
        <w:t>–</w:t>
      </w:r>
      <w:r w:rsidRPr="00827EF0">
        <w:rPr>
          <w:rFonts w:ascii="Times New Roman" w:hAnsi="Times New Roman"/>
        </w:rPr>
        <w:t xml:space="preserve"> дойти до MVP</w:t>
      </w:r>
    </w:p>
  </w:footnote>
  <w:footnote w:id="3">
    <w:p w14:paraId="01D5C8FC" w14:textId="77777777" w:rsidR="00066BA9" w:rsidRDefault="00066BA9" w:rsidP="001745C9">
      <w:pPr>
        <w:pStyle w:val="af7"/>
      </w:pPr>
      <w:r>
        <w:rPr>
          <w:rStyle w:val="af9"/>
          <w:rFonts w:cs="Calibri"/>
        </w:rPr>
        <w:footnoteRef/>
      </w:r>
      <w:r>
        <w:t xml:space="preserve"> </w:t>
      </w:r>
      <w:r w:rsidRPr="00827EF0">
        <w:rPr>
          <w:rFonts w:ascii="Times New Roman" w:hAnsi="Times New Roman"/>
        </w:rPr>
        <w:t xml:space="preserve">Расчет рисков исходя из наиболее валидного (для данного проекта) анализа, например, как </w:t>
      </w:r>
      <w:r w:rsidRPr="00827EF0">
        <w:rPr>
          <w:rFonts w:ascii="Times New Roman" w:hAnsi="Times New Roman"/>
          <w:lang w:val="en-US"/>
        </w:rPr>
        <w:t>PEST</w:t>
      </w:r>
      <w:r w:rsidRPr="00827EF0">
        <w:rPr>
          <w:rFonts w:ascii="Times New Roman" w:hAnsi="Times New Roman"/>
        </w:rPr>
        <w:t xml:space="preserve">, </w:t>
      </w:r>
      <w:r w:rsidRPr="00827EF0">
        <w:rPr>
          <w:rFonts w:ascii="Times New Roman" w:hAnsi="Times New Roman"/>
          <w:lang w:val="en-US"/>
        </w:rPr>
        <w:t>SWOT</w:t>
      </w:r>
      <w:r w:rsidRPr="00827EF0">
        <w:rPr>
          <w:rFonts w:ascii="Times New Roman" w:hAnsi="Times New Roman"/>
        </w:rPr>
        <w:t xml:space="preserve"> и.т.п, а также расчет </w:t>
      </w:r>
      <w:r>
        <w:rPr>
          <w:rFonts w:ascii="Times New Roman" w:hAnsi="Times New Roman"/>
        </w:rPr>
        <w:t>и</w:t>
      </w:r>
      <w:r w:rsidRPr="00827EF0">
        <w:rPr>
          <w:rFonts w:ascii="Times New Roman" w:hAnsi="Times New Roman"/>
        </w:rPr>
        <w:t>ндекс</w:t>
      </w:r>
      <w:r>
        <w:rPr>
          <w:rFonts w:ascii="Times New Roman" w:hAnsi="Times New Roman"/>
        </w:rPr>
        <w:t>а</w:t>
      </w:r>
      <w:r w:rsidRPr="00827EF0">
        <w:rPr>
          <w:rFonts w:ascii="Times New Roman" w:hAnsi="Times New Roman"/>
        </w:rPr>
        <w:t xml:space="preserve"> рентабельности инвестиции (Profitability index, PI)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0558"/>
    <w:multiLevelType w:val="multilevel"/>
    <w:tmpl w:val="681A38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14827AF"/>
    <w:multiLevelType w:val="hybridMultilevel"/>
    <w:tmpl w:val="DA9AFA2A"/>
    <w:lvl w:ilvl="0" w:tplc="C3C62996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6C37023"/>
    <w:multiLevelType w:val="hybridMultilevel"/>
    <w:tmpl w:val="5EE4BC8E"/>
    <w:lvl w:ilvl="0" w:tplc="0419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F3828E4"/>
    <w:multiLevelType w:val="hybridMultilevel"/>
    <w:tmpl w:val="FAB8320A"/>
    <w:lvl w:ilvl="0" w:tplc="2228BE28">
      <w:start w:val="1"/>
      <w:numFmt w:val="upperRoman"/>
      <w:lvlText w:val="%1."/>
      <w:lvlJc w:val="left"/>
      <w:pPr>
        <w:ind w:left="869" w:hanging="197"/>
      </w:pPr>
      <w:rPr>
        <w:rFonts w:hint="default"/>
        <w:b/>
        <w:bCs/>
        <w:w w:val="100"/>
      </w:rPr>
    </w:lvl>
    <w:lvl w:ilvl="1" w:tplc="7E423EFA">
      <w:numFmt w:val="bullet"/>
      <w:lvlText w:val="•"/>
      <w:lvlJc w:val="left"/>
      <w:pPr>
        <w:ind w:left="2384" w:hanging="197"/>
      </w:pPr>
      <w:rPr>
        <w:rFonts w:hint="default"/>
      </w:rPr>
    </w:lvl>
    <w:lvl w:ilvl="2" w:tplc="6D6C3864">
      <w:numFmt w:val="bullet"/>
      <w:lvlText w:val="•"/>
      <w:lvlJc w:val="left"/>
      <w:pPr>
        <w:ind w:left="3908" w:hanging="197"/>
      </w:pPr>
      <w:rPr>
        <w:rFonts w:hint="default"/>
      </w:rPr>
    </w:lvl>
    <w:lvl w:ilvl="3" w:tplc="A1BE7FE8">
      <w:numFmt w:val="bullet"/>
      <w:lvlText w:val="•"/>
      <w:lvlJc w:val="left"/>
      <w:pPr>
        <w:ind w:left="5432" w:hanging="197"/>
      </w:pPr>
      <w:rPr>
        <w:rFonts w:hint="default"/>
      </w:rPr>
    </w:lvl>
    <w:lvl w:ilvl="4" w:tplc="859080B6">
      <w:numFmt w:val="bullet"/>
      <w:lvlText w:val="•"/>
      <w:lvlJc w:val="left"/>
      <w:pPr>
        <w:ind w:left="6956" w:hanging="197"/>
      </w:pPr>
      <w:rPr>
        <w:rFonts w:hint="default"/>
      </w:rPr>
    </w:lvl>
    <w:lvl w:ilvl="5" w:tplc="4410A58E">
      <w:numFmt w:val="bullet"/>
      <w:lvlText w:val="•"/>
      <w:lvlJc w:val="left"/>
      <w:pPr>
        <w:ind w:left="8480" w:hanging="197"/>
      </w:pPr>
      <w:rPr>
        <w:rFonts w:hint="default"/>
      </w:rPr>
    </w:lvl>
    <w:lvl w:ilvl="6" w:tplc="B64AA5C8">
      <w:numFmt w:val="bullet"/>
      <w:lvlText w:val="•"/>
      <w:lvlJc w:val="left"/>
      <w:pPr>
        <w:ind w:left="10004" w:hanging="197"/>
      </w:pPr>
      <w:rPr>
        <w:rFonts w:hint="default"/>
      </w:rPr>
    </w:lvl>
    <w:lvl w:ilvl="7" w:tplc="5C98CB66">
      <w:numFmt w:val="bullet"/>
      <w:lvlText w:val="•"/>
      <w:lvlJc w:val="left"/>
      <w:pPr>
        <w:ind w:left="11528" w:hanging="197"/>
      </w:pPr>
      <w:rPr>
        <w:rFonts w:hint="default"/>
      </w:rPr>
    </w:lvl>
    <w:lvl w:ilvl="8" w:tplc="91144084">
      <w:numFmt w:val="bullet"/>
      <w:lvlText w:val="•"/>
      <w:lvlJc w:val="left"/>
      <w:pPr>
        <w:ind w:left="13052" w:hanging="197"/>
      </w:pPr>
      <w:rPr>
        <w:rFonts w:hint="default"/>
      </w:rPr>
    </w:lvl>
  </w:abstractNum>
  <w:abstractNum w:abstractNumId="4" w15:restartNumberingAfterBreak="0">
    <w:nsid w:val="4474688D"/>
    <w:multiLevelType w:val="hybridMultilevel"/>
    <w:tmpl w:val="66C2A8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53A8C"/>
    <w:multiLevelType w:val="hybridMultilevel"/>
    <w:tmpl w:val="C14C0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EE48B2"/>
    <w:multiLevelType w:val="hybridMultilevel"/>
    <w:tmpl w:val="E746E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968CF"/>
    <w:multiLevelType w:val="hybridMultilevel"/>
    <w:tmpl w:val="3AEA7944"/>
    <w:lvl w:ilvl="0" w:tplc="BA54D4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2228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ED645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6104DA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805F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8ACF08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290F1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B8C6FA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26EA6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8A08BB"/>
    <w:multiLevelType w:val="multilevel"/>
    <w:tmpl w:val="3C1EAE5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3338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215AE"/>
    <w:multiLevelType w:val="hybridMultilevel"/>
    <w:tmpl w:val="D222F1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E8145B1"/>
    <w:multiLevelType w:val="hybridMultilevel"/>
    <w:tmpl w:val="D864EC86"/>
    <w:lvl w:ilvl="0" w:tplc="8A2408F4">
      <w:start w:val="1"/>
      <w:numFmt w:val="decimal"/>
      <w:lvlText w:val="%1."/>
      <w:lvlJc w:val="left"/>
      <w:pPr>
        <w:ind w:left="10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A10F248">
      <w:numFmt w:val="bullet"/>
      <w:lvlText w:val="•"/>
      <w:lvlJc w:val="left"/>
      <w:pPr>
        <w:ind w:left="2546" w:hanging="360"/>
      </w:pPr>
      <w:rPr>
        <w:rFonts w:hint="default"/>
      </w:rPr>
    </w:lvl>
    <w:lvl w:ilvl="2" w:tplc="3F38B17E">
      <w:numFmt w:val="bullet"/>
      <w:lvlText w:val="•"/>
      <w:lvlJc w:val="left"/>
      <w:pPr>
        <w:ind w:left="4052" w:hanging="360"/>
      </w:pPr>
      <w:rPr>
        <w:rFonts w:hint="default"/>
      </w:rPr>
    </w:lvl>
    <w:lvl w:ilvl="3" w:tplc="9DE4A36A">
      <w:numFmt w:val="bullet"/>
      <w:lvlText w:val="•"/>
      <w:lvlJc w:val="left"/>
      <w:pPr>
        <w:ind w:left="5558" w:hanging="360"/>
      </w:pPr>
      <w:rPr>
        <w:rFonts w:hint="default"/>
      </w:rPr>
    </w:lvl>
    <w:lvl w:ilvl="4" w:tplc="CCB618B8">
      <w:numFmt w:val="bullet"/>
      <w:lvlText w:val="•"/>
      <w:lvlJc w:val="left"/>
      <w:pPr>
        <w:ind w:left="7064" w:hanging="360"/>
      </w:pPr>
      <w:rPr>
        <w:rFonts w:hint="default"/>
      </w:rPr>
    </w:lvl>
    <w:lvl w:ilvl="5" w:tplc="B942CF94">
      <w:numFmt w:val="bullet"/>
      <w:lvlText w:val="•"/>
      <w:lvlJc w:val="left"/>
      <w:pPr>
        <w:ind w:left="8570" w:hanging="360"/>
      </w:pPr>
      <w:rPr>
        <w:rFonts w:hint="default"/>
      </w:rPr>
    </w:lvl>
    <w:lvl w:ilvl="6" w:tplc="D9D42B10">
      <w:numFmt w:val="bullet"/>
      <w:lvlText w:val="•"/>
      <w:lvlJc w:val="left"/>
      <w:pPr>
        <w:ind w:left="10076" w:hanging="360"/>
      </w:pPr>
      <w:rPr>
        <w:rFonts w:hint="default"/>
      </w:rPr>
    </w:lvl>
    <w:lvl w:ilvl="7" w:tplc="82BA8450">
      <w:numFmt w:val="bullet"/>
      <w:lvlText w:val="•"/>
      <w:lvlJc w:val="left"/>
      <w:pPr>
        <w:ind w:left="11582" w:hanging="360"/>
      </w:pPr>
      <w:rPr>
        <w:rFonts w:hint="default"/>
      </w:rPr>
    </w:lvl>
    <w:lvl w:ilvl="8" w:tplc="53A2EF34">
      <w:numFmt w:val="bullet"/>
      <w:lvlText w:val="•"/>
      <w:lvlJc w:val="left"/>
      <w:pPr>
        <w:ind w:left="13088" w:hanging="360"/>
      </w:pPr>
      <w:rPr>
        <w:rFonts w:hint="default"/>
      </w:rPr>
    </w:lvl>
  </w:abstractNum>
  <w:abstractNum w:abstractNumId="11" w15:restartNumberingAfterBreak="0">
    <w:nsid w:val="6D23229D"/>
    <w:multiLevelType w:val="hybridMultilevel"/>
    <w:tmpl w:val="D15E95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D56D0"/>
    <w:multiLevelType w:val="hybridMultilevel"/>
    <w:tmpl w:val="841A5A0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132940"/>
    <w:multiLevelType w:val="hybridMultilevel"/>
    <w:tmpl w:val="90627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13"/>
  </w:num>
  <w:num w:numId="12">
    <w:abstractNumId w:val="12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0DB"/>
    <w:rsid w:val="00001F43"/>
    <w:rsid w:val="0000439F"/>
    <w:rsid w:val="00032A6A"/>
    <w:rsid w:val="00041D99"/>
    <w:rsid w:val="00050CA5"/>
    <w:rsid w:val="0005604A"/>
    <w:rsid w:val="000600DD"/>
    <w:rsid w:val="00061A9F"/>
    <w:rsid w:val="000637E4"/>
    <w:rsid w:val="000664F5"/>
    <w:rsid w:val="00066BA9"/>
    <w:rsid w:val="00066CBD"/>
    <w:rsid w:val="00074609"/>
    <w:rsid w:val="00085CA9"/>
    <w:rsid w:val="00091AE5"/>
    <w:rsid w:val="00097586"/>
    <w:rsid w:val="000A743A"/>
    <w:rsid w:val="000C4834"/>
    <w:rsid w:val="000C5A89"/>
    <w:rsid w:val="000D5CD0"/>
    <w:rsid w:val="00104803"/>
    <w:rsid w:val="00126555"/>
    <w:rsid w:val="00132B75"/>
    <w:rsid w:val="001419D0"/>
    <w:rsid w:val="0014660C"/>
    <w:rsid w:val="00147EEF"/>
    <w:rsid w:val="0015533A"/>
    <w:rsid w:val="00166C34"/>
    <w:rsid w:val="001745C9"/>
    <w:rsid w:val="001978C0"/>
    <w:rsid w:val="001B0CF0"/>
    <w:rsid w:val="001B2DA7"/>
    <w:rsid w:val="001B6EEE"/>
    <w:rsid w:val="001C1CF5"/>
    <w:rsid w:val="001C628E"/>
    <w:rsid w:val="001C7C6D"/>
    <w:rsid w:val="001F5904"/>
    <w:rsid w:val="00206751"/>
    <w:rsid w:val="00211DF6"/>
    <w:rsid w:val="00224365"/>
    <w:rsid w:val="002328EB"/>
    <w:rsid w:val="00237DAA"/>
    <w:rsid w:val="00253BBD"/>
    <w:rsid w:val="002603A1"/>
    <w:rsid w:val="00272C7F"/>
    <w:rsid w:val="002832D3"/>
    <w:rsid w:val="00293DEC"/>
    <w:rsid w:val="002D483F"/>
    <w:rsid w:val="002D6AF2"/>
    <w:rsid w:val="002E3B6A"/>
    <w:rsid w:val="002E3DB2"/>
    <w:rsid w:val="002E529A"/>
    <w:rsid w:val="002E73C3"/>
    <w:rsid w:val="002F25BE"/>
    <w:rsid w:val="002F3C49"/>
    <w:rsid w:val="0030100B"/>
    <w:rsid w:val="00302D7A"/>
    <w:rsid w:val="003033A1"/>
    <w:rsid w:val="00305291"/>
    <w:rsid w:val="00327813"/>
    <w:rsid w:val="00334AF4"/>
    <w:rsid w:val="00350038"/>
    <w:rsid w:val="00365430"/>
    <w:rsid w:val="003660F8"/>
    <w:rsid w:val="0038716C"/>
    <w:rsid w:val="0038720C"/>
    <w:rsid w:val="00393BD1"/>
    <w:rsid w:val="003B1008"/>
    <w:rsid w:val="003B3E03"/>
    <w:rsid w:val="003B6BBC"/>
    <w:rsid w:val="003C1B25"/>
    <w:rsid w:val="003E2CE4"/>
    <w:rsid w:val="003F12C1"/>
    <w:rsid w:val="003F1889"/>
    <w:rsid w:val="00401AA2"/>
    <w:rsid w:val="00403314"/>
    <w:rsid w:val="004329FA"/>
    <w:rsid w:val="004403F7"/>
    <w:rsid w:val="00440896"/>
    <w:rsid w:val="0044443B"/>
    <w:rsid w:val="00454486"/>
    <w:rsid w:val="004550A9"/>
    <w:rsid w:val="00463C13"/>
    <w:rsid w:val="0048100A"/>
    <w:rsid w:val="00490A0F"/>
    <w:rsid w:val="00490E85"/>
    <w:rsid w:val="00491374"/>
    <w:rsid w:val="00493F48"/>
    <w:rsid w:val="004B77C3"/>
    <w:rsid w:val="004C7DF1"/>
    <w:rsid w:val="004D1951"/>
    <w:rsid w:val="004E1352"/>
    <w:rsid w:val="0051258D"/>
    <w:rsid w:val="00550DAE"/>
    <w:rsid w:val="00567B2A"/>
    <w:rsid w:val="00574ACC"/>
    <w:rsid w:val="0057529C"/>
    <w:rsid w:val="005837F2"/>
    <w:rsid w:val="005911FE"/>
    <w:rsid w:val="005960CD"/>
    <w:rsid w:val="005A0438"/>
    <w:rsid w:val="005A2CC1"/>
    <w:rsid w:val="005A6BFC"/>
    <w:rsid w:val="005B356F"/>
    <w:rsid w:val="005B5B15"/>
    <w:rsid w:val="005F712B"/>
    <w:rsid w:val="00600374"/>
    <w:rsid w:val="006233BF"/>
    <w:rsid w:val="006371E4"/>
    <w:rsid w:val="00650B5A"/>
    <w:rsid w:val="00696B9B"/>
    <w:rsid w:val="00697291"/>
    <w:rsid w:val="006A7E6B"/>
    <w:rsid w:val="006B0B9A"/>
    <w:rsid w:val="006F155A"/>
    <w:rsid w:val="007215EB"/>
    <w:rsid w:val="00722AC7"/>
    <w:rsid w:val="00730073"/>
    <w:rsid w:val="00733A25"/>
    <w:rsid w:val="007365E6"/>
    <w:rsid w:val="00737BEF"/>
    <w:rsid w:val="007408CE"/>
    <w:rsid w:val="00751C93"/>
    <w:rsid w:val="00793762"/>
    <w:rsid w:val="007B30E3"/>
    <w:rsid w:val="007B3296"/>
    <w:rsid w:val="007B720D"/>
    <w:rsid w:val="007B7B53"/>
    <w:rsid w:val="007C7936"/>
    <w:rsid w:val="007D0CE0"/>
    <w:rsid w:val="00800017"/>
    <w:rsid w:val="008057BB"/>
    <w:rsid w:val="00807221"/>
    <w:rsid w:val="008169AB"/>
    <w:rsid w:val="00876994"/>
    <w:rsid w:val="00884F2F"/>
    <w:rsid w:val="008911D3"/>
    <w:rsid w:val="00897D31"/>
    <w:rsid w:val="008A7913"/>
    <w:rsid w:val="008B1B71"/>
    <w:rsid w:val="008C238D"/>
    <w:rsid w:val="008C4E8D"/>
    <w:rsid w:val="008E4071"/>
    <w:rsid w:val="008E5880"/>
    <w:rsid w:val="008E65C6"/>
    <w:rsid w:val="008F43C7"/>
    <w:rsid w:val="0093200F"/>
    <w:rsid w:val="009560E7"/>
    <w:rsid w:val="009671B9"/>
    <w:rsid w:val="009830DB"/>
    <w:rsid w:val="00987273"/>
    <w:rsid w:val="009A1334"/>
    <w:rsid w:val="009A356C"/>
    <w:rsid w:val="009A74C3"/>
    <w:rsid w:val="009B0605"/>
    <w:rsid w:val="009B16F5"/>
    <w:rsid w:val="009B5258"/>
    <w:rsid w:val="009B5650"/>
    <w:rsid w:val="009D0821"/>
    <w:rsid w:val="009E47D3"/>
    <w:rsid w:val="009F10D5"/>
    <w:rsid w:val="009F28AD"/>
    <w:rsid w:val="00A06BC6"/>
    <w:rsid w:val="00A07A91"/>
    <w:rsid w:val="00A15207"/>
    <w:rsid w:val="00A161F7"/>
    <w:rsid w:val="00A25676"/>
    <w:rsid w:val="00A31BF3"/>
    <w:rsid w:val="00A45671"/>
    <w:rsid w:val="00A52069"/>
    <w:rsid w:val="00A52DC2"/>
    <w:rsid w:val="00A60978"/>
    <w:rsid w:val="00A62F14"/>
    <w:rsid w:val="00A66CC0"/>
    <w:rsid w:val="00A7247D"/>
    <w:rsid w:val="00A93790"/>
    <w:rsid w:val="00A9519D"/>
    <w:rsid w:val="00AA2FDF"/>
    <w:rsid w:val="00AA5266"/>
    <w:rsid w:val="00AB4032"/>
    <w:rsid w:val="00AB4553"/>
    <w:rsid w:val="00AD03F8"/>
    <w:rsid w:val="00AD12F8"/>
    <w:rsid w:val="00AD5F9E"/>
    <w:rsid w:val="00B02DD1"/>
    <w:rsid w:val="00B0598B"/>
    <w:rsid w:val="00B223B2"/>
    <w:rsid w:val="00B231EA"/>
    <w:rsid w:val="00B32868"/>
    <w:rsid w:val="00B33F2D"/>
    <w:rsid w:val="00B47D8C"/>
    <w:rsid w:val="00B532B9"/>
    <w:rsid w:val="00B5437F"/>
    <w:rsid w:val="00B70018"/>
    <w:rsid w:val="00B71582"/>
    <w:rsid w:val="00B8314D"/>
    <w:rsid w:val="00B835CE"/>
    <w:rsid w:val="00B91C17"/>
    <w:rsid w:val="00B97D2C"/>
    <w:rsid w:val="00BA2AD4"/>
    <w:rsid w:val="00BB188B"/>
    <w:rsid w:val="00BB23BC"/>
    <w:rsid w:val="00BD1D2B"/>
    <w:rsid w:val="00BE37E7"/>
    <w:rsid w:val="00BF025A"/>
    <w:rsid w:val="00BF2B32"/>
    <w:rsid w:val="00BF48F5"/>
    <w:rsid w:val="00BF6236"/>
    <w:rsid w:val="00C12740"/>
    <w:rsid w:val="00C20C92"/>
    <w:rsid w:val="00C26C5F"/>
    <w:rsid w:val="00C273F8"/>
    <w:rsid w:val="00C31BDA"/>
    <w:rsid w:val="00C31C04"/>
    <w:rsid w:val="00C40371"/>
    <w:rsid w:val="00C40E46"/>
    <w:rsid w:val="00C46884"/>
    <w:rsid w:val="00C5469E"/>
    <w:rsid w:val="00C64E1A"/>
    <w:rsid w:val="00C70213"/>
    <w:rsid w:val="00C82F5E"/>
    <w:rsid w:val="00C87092"/>
    <w:rsid w:val="00C92196"/>
    <w:rsid w:val="00C94F11"/>
    <w:rsid w:val="00CA3FE6"/>
    <w:rsid w:val="00CB225B"/>
    <w:rsid w:val="00CB70CF"/>
    <w:rsid w:val="00CC1FE7"/>
    <w:rsid w:val="00CC26EE"/>
    <w:rsid w:val="00CC40C5"/>
    <w:rsid w:val="00CD2174"/>
    <w:rsid w:val="00CD310A"/>
    <w:rsid w:val="00CF66A6"/>
    <w:rsid w:val="00CF6E58"/>
    <w:rsid w:val="00D00EE0"/>
    <w:rsid w:val="00D02F88"/>
    <w:rsid w:val="00D0662E"/>
    <w:rsid w:val="00D10A98"/>
    <w:rsid w:val="00D17881"/>
    <w:rsid w:val="00D46DB8"/>
    <w:rsid w:val="00D4797A"/>
    <w:rsid w:val="00D57FC2"/>
    <w:rsid w:val="00D6786E"/>
    <w:rsid w:val="00D9305C"/>
    <w:rsid w:val="00DA531B"/>
    <w:rsid w:val="00DB46CD"/>
    <w:rsid w:val="00DE61B8"/>
    <w:rsid w:val="00DF169B"/>
    <w:rsid w:val="00DF7418"/>
    <w:rsid w:val="00E040E7"/>
    <w:rsid w:val="00E10B68"/>
    <w:rsid w:val="00E22320"/>
    <w:rsid w:val="00E23F54"/>
    <w:rsid w:val="00E27BF6"/>
    <w:rsid w:val="00E31D95"/>
    <w:rsid w:val="00E32AC1"/>
    <w:rsid w:val="00E34A52"/>
    <w:rsid w:val="00E51A40"/>
    <w:rsid w:val="00E57F27"/>
    <w:rsid w:val="00E62BDC"/>
    <w:rsid w:val="00E710FB"/>
    <w:rsid w:val="00E71CBF"/>
    <w:rsid w:val="00E90C23"/>
    <w:rsid w:val="00E912FB"/>
    <w:rsid w:val="00EA0309"/>
    <w:rsid w:val="00EC1C57"/>
    <w:rsid w:val="00EC5DF5"/>
    <w:rsid w:val="00ED46EE"/>
    <w:rsid w:val="00ED6486"/>
    <w:rsid w:val="00EE1E77"/>
    <w:rsid w:val="00EF2EB0"/>
    <w:rsid w:val="00F02264"/>
    <w:rsid w:val="00F04B70"/>
    <w:rsid w:val="00F101B0"/>
    <w:rsid w:val="00F40316"/>
    <w:rsid w:val="00F40459"/>
    <w:rsid w:val="00F47B5C"/>
    <w:rsid w:val="00F502CA"/>
    <w:rsid w:val="00F55A37"/>
    <w:rsid w:val="00F56037"/>
    <w:rsid w:val="00F643EE"/>
    <w:rsid w:val="00F65AE3"/>
    <w:rsid w:val="00F65BC8"/>
    <w:rsid w:val="00F7744A"/>
    <w:rsid w:val="00F779DB"/>
    <w:rsid w:val="00F77C52"/>
    <w:rsid w:val="00F83CD0"/>
    <w:rsid w:val="00F9486D"/>
    <w:rsid w:val="00FA20F8"/>
    <w:rsid w:val="00FA3AF2"/>
    <w:rsid w:val="00FB0CA3"/>
    <w:rsid w:val="00FC0B36"/>
    <w:rsid w:val="00FC1390"/>
    <w:rsid w:val="00FD1D67"/>
    <w:rsid w:val="00FE5056"/>
    <w:rsid w:val="00FE564E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1D4A"/>
  <w15:docId w15:val="{99116337-B223-41B2-93CC-671847F6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5A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Char"/>
    <w:qFormat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Char">
    <w:name w:val="ConsPlusNormal Char"/>
    <w:link w:val="ConsPlusNormal"/>
    <w:qFormat/>
    <w:locked/>
    <w:rsid w:val="009E47D3"/>
    <w:rPr>
      <w:rFonts w:ascii="Times New Roman" w:eastAsiaTheme="minorEastAsia" w:hAnsi="Times New Roman" w:cs="Times New Roman"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rsid w:val="009E47D3"/>
    <w:rPr>
      <w:rFonts w:eastAsiaTheme="minorEastAsia" w:cs="Times New Roman"/>
    </w:rPr>
  </w:style>
  <w:style w:type="paragraph" w:styleId="a4">
    <w:name w:val="header"/>
    <w:basedOn w:val="a"/>
    <w:link w:val="a3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5">
    <w:name w:val="Нижний колонтитул Знак"/>
    <w:basedOn w:val="a0"/>
    <w:link w:val="a6"/>
    <w:uiPriority w:val="99"/>
    <w:rsid w:val="009E47D3"/>
    <w:rPr>
      <w:rFonts w:eastAsiaTheme="minorEastAsia" w:cs="Times New Roman"/>
    </w:rPr>
  </w:style>
  <w:style w:type="paragraph" w:styleId="a6">
    <w:name w:val="footer"/>
    <w:basedOn w:val="a"/>
    <w:link w:val="a5"/>
    <w:uiPriority w:val="99"/>
    <w:unhideWhenUsed/>
    <w:rsid w:val="009E47D3"/>
    <w:pPr>
      <w:tabs>
        <w:tab w:val="center" w:pos="4677"/>
        <w:tab w:val="right" w:pos="9355"/>
      </w:tabs>
    </w:pPr>
    <w:rPr>
      <w:rFonts w:eastAsiaTheme="minorEastAsia" w:cs="Times New Roman"/>
    </w:rPr>
  </w:style>
  <w:style w:type="character" w:customStyle="1" w:styleId="a7">
    <w:name w:val="Текст выноски Знак"/>
    <w:basedOn w:val="a0"/>
    <w:link w:val="a8"/>
    <w:uiPriority w:val="99"/>
    <w:semiHidden/>
    <w:rsid w:val="009E47D3"/>
    <w:rPr>
      <w:rFonts w:ascii="Segoe UI" w:eastAsiaTheme="minorEastAsia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9E47D3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a9">
    <w:name w:val="Текст примечания Знак"/>
    <w:link w:val="aa"/>
    <w:uiPriority w:val="99"/>
    <w:locked/>
    <w:rsid w:val="009E47D3"/>
    <w:rPr>
      <w:rFonts w:ascii="Times New Roman" w:hAnsi="Times New Roman"/>
      <w:sz w:val="20"/>
      <w:lang w:val="x-none" w:eastAsia="x-none"/>
    </w:rPr>
  </w:style>
  <w:style w:type="paragraph" w:styleId="aa">
    <w:name w:val="annotation text"/>
    <w:basedOn w:val="a"/>
    <w:link w:val="a9"/>
    <w:uiPriority w:val="99"/>
    <w:rsid w:val="009E47D3"/>
    <w:pPr>
      <w:spacing w:before="60" w:after="0" w:line="360" w:lineRule="auto"/>
      <w:ind w:firstLine="709"/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1">
    <w:name w:val="Текст примечания Знак1"/>
    <w:basedOn w:val="a0"/>
    <w:uiPriority w:val="99"/>
    <w:semiHidden/>
    <w:rsid w:val="009E47D3"/>
    <w:rPr>
      <w:sz w:val="20"/>
      <w:szCs w:val="20"/>
    </w:rPr>
  </w:style>
  <w:style w:type="paragraph" w:styleId="ab">
    <w:name w:val="annotation subject"/>
    <w:basedOn w:val="aa"/>
    <w:next w:val="aa"/>
    <w:link w:val="ac"/>
    <w:uiPriority w:val="99"/>
    <w:semiHidden/>
    <w:unhideWhenUsed/>
    <w:rsid w:val="009E47D3"/>
    <w:pPr>
      <w:spacing w:before="0" w:after="160" w:line="259" w:lineRule="auto"/>
      <w:ind w:firstLine="0"/>
      <w:jc w:val="left"/>
    </w:pPr>
    <w:rPr>
      <w:rFonts w:asciiTheme="minorHAnsi" w:hAnsiTheme="minorHAnsi"/>
      <w:b/>
      <w:bCs/>
      <w:szCs w:val="20"/>
    </w:rPr>
  </w:style>
  <w:style w:type="character" w:customStyle="1" w:styleId="ac">
    <w:name w:val="Тема примечания Знак"/>
    <w:basedOn w:val="1"/>
    <w:link w:val="ab"/>
    <w:uiPriority w:val="99"/>
    <w:semiHidden/>
    <w:rsid w:val="009E47D3"/>
    <w:rPr>
      <w:b/>
      <w:bCs/>
      <w:sz w:val="20"/>
      <w:szCs w:val="20"/>
      <w:lang w:val="x-none" w:eastAsia="x-none"/>
    </w:rPr>
  </w:style>
  <w:style w:type="character" w:customStyle="1" w:styleId="ad">
    <w:name w:val="Основной текст Знак"/>
    <w:basedOn w:val="a0"/>
    <w:link w:val="ae"/>
    <w:uiPriority w:val="1"/>
    <w:rsid w:val="009E47D3"/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styleId="ae">
    <w:name w:val="Body Text"/>
    <w:basedOn w:val="a"/>
    <w:link w:val="ad"/>
    <w:uiPriority w:val="1"/>
    <w:qFormat/>
    <w:rsid w:val="009E47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3"/>
      <w:szCs w:val="33"/>
      <w:lang w:val="en-US" w:eastAsia="en-US"/>
    </w:rPr>
  </w:style>
  <w:style w:type="paragraph" w:customStyle="1" w:styleId="ConsPlusNonformat">
    <w:name w:val="ConsPlusNonformat"/>
    <w:uiPriority w:val="99"/>
    <w:rsid w:val="009E47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styleId="af">
    <w:name w:val="annotation reference"/>
    <w:basedOn w:val="a0"/>
    <w:uiPriority w:val="99"/>
    <w:rsid w:val="009E47D3"/>
    <w:rPr>
      <w:rFonts w:cs="Times New Roman"/>
      <w:sz w:val="16"/>
    </w:rPr>
  </w:style>
  <w:style w:type="character" w:styleId="af0">
    <w:name w:val="Hyperlink"/>
    <w:basedOn w:val="a0"/>
    <w:uiPriority w:val="99"/>
    <w:unhideWhenUsed/>
    <w:rsid w:val="009E47D3"/>
    <w:rPr>
      <w:color w:val="0563C1" w:themeColor="hyperlink"/>
      <w:u w:val="single"/>
    </w:rPr>
  </w:style>
  <w:style w:type="paragraph" w:styleId="af1">
    <w:name w:val="Normal (Web)"/>
    <w:basedOn w:val="a"/>
    <w:uiPriority w:val="99"/>
    <w:unhideWhenUsed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2">
    <w:name w:val="Table Grid"/>
    <w:basedOn w:val="a1"/>
    <w:uiPriority w:val="39"/>
    <w:rsid w:val="00D10A9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gncenter">
    <w:name w:val="align_center"/>
    <w:basedOn w:val="a"/>
    <w:rsid w:val="00D10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B225B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List Paragraph"/>
    <w:basedOn w:val="a"/>
    <w:link w:val="af4"/>
    <w:uiPriority w:val="99"/>
    <w:qFormat/>
    <w:rsid w:val="00CB225B"/>
    <w:pPr>
      <w:widowControl w:val="0"/>
      <w:autoSpaceDE w:val="0"/>
      <w:autoSpaceDN w:val="0"/>
      <w:spacing w:before="278" w:after="0" w:line="240" w:lineRule="auto"/>
      <w:ind w:left="138" w:firstLine="51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B22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styleId="af5">
    <w:name w:val="FollowedHyperlink"/>
    <w:basedOn w:val="a0"/>
    <w:uiPriority w:val="99"/>
    <w:semiHidden/>
    <w:unhideWhenUsed/>
    <w:rsid w:val="000C5A89"/>
    <w:rPr>
      <w:color w:val="954F72" w:themeColor="followedHyperlink"/>
      <w:u w:val="single"/>
    </w:rPr>
  </w:style>
  <w:style w:type="paragraph" w:styleId="af6">
    <w:name w:val="Revision"/>
    <w:hidden/>
    <w:uiPriority w:val="99"/>
    <w:semiHidden/>
    <w:rsid w:val="002E3B6A"/>
    <w:pPr>
      <w:spacing w:after="0" w:line="240" w:lineRule="auto"/>
    </w:pPr>
  </w:style>
  <w:style w:type="paragraph" w:customStyle="1" w:styleId="TableText">
    <w:name w:val="Table Text"/>
    <w:basedOn w:val="a"/>
    <w:uiPriority w:val="99"/>
    <w:rsid w:val="00AA5266"/>
    <w:pPr>
      <w:tabs>
        <w:tab w:val="left" w:pos="432"/>
      </w:tabs>
      <w:suppressAutoHyphens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4">
    <w:name w:val="Абзац списка Знак"/>
    <w:link w:val="af3"/>
    <w:uiPriority w:val="99"/>
    <w:locked/>
    <w:rsid w:val="00AA5266"/>
    <w:rPr>
      <w:rFonts w:ascii="Times New Roman" w:eastAsia="Times New Roman" w:hAnsi="Times New Roman" w:cs="Times New Roman"/>
      <w:lang w:val="en-US" w:eastAsia="en-US"/>
    </w:rPr>
  </w:style>
  <w:style w:type="paragraph" w:styleId="af7">
    <w:name w:val="footnote text"/>
    <w:basedOn w:val="a"/>
    <w:link w:val="af8"/>
    <w:uiPriority w:val="99"/>
    <w:semiHidden/>
    <w:rsid w:val="00AA526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AA5266"/>
    <w:rPr>
      <w:rFonts w:ascii="Calibri" w:eastAsia="Calibri" w:hAnsi="Calibri" w:cs="Times New Roman"/>
      <w:sz w:val="20"/>
      <w:szCs w:val="20"/>
    </w:rPr>
  </w:style>
  <w:style w:type="character" w:styleId="af9">
    <w:name w:val="footnote reference"/>
    <w:basedOn w:val="a0"/>
    <w:uiPriority w:val="99"/>
    <w:semiHidden/>
    <w:rsid w:val="00AA5266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65A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placeeditable">
    <w:name w:val="inplaceeditable"/>
    <w:basedOn w:val="a0"/>
    <w:rsid w:val="00F65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4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8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1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do1.krsk.irgups.ru/course/view.php?id=1211&amp;section=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3F0C2-89C7-427A-80B5-B407310C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Лысоволик Светлана Александровна</dc:creator>
  <cp:keywords/>
  <dc:description/>
  <cp:lastModifiedBy>Professional</cp:lastModifiedBy>
  <cp:revision>10</cp:revision>
  <cp:lastPrinted>2022-11-23T03:36:00Z</cp:lastPrinted>
  <dcterms:created xsi:type="dcterms:W3CDTF">2022-11-23T02:46:00Z</dcterms:created>
  <dcterms:modified xsi:type="dcterms:W3CDTF">2022-12-05T12:05:00Z</dcterms:modified>
</cp:coreProperties>
</file>