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76" w:rsidRDefault="00B601F8" w:rsidP="00B601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01F8">
        <w:rPr>
          <w:rFonts w:ascii="Times New Roman" w:hAnsi="Times New Roman" w:cs="Times New Roman"/>
          <w:b/>
          <w:i/>
          <w:sz w:val="24"/>
          <w:szCs w:val="24"/>
        </w:rPr>
        <w:t>Лекция 3</w:t>
      </w:r>
    </w:p>
    <w:p w:rsidR="00B601F8" w:rsidRDefault="00B601F8" w:rsidP="00B601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«</w:t>
      </w:r>
      <w:r w:rsidRPr="00B601F8">
        <w:rPr>
          <w:rFonts w:ascii="Times New Roman" w:eastAsia="Times New Roman" w:hAnsi="Times New Roman" w:cs="Times New Roman"/>
          <w:b/>
          <w:i/>
          <w:sz w:val="24"/>
          <w:szCs w:val="24"/>
        </w:rPr>
        <w:t>Безопасность, условия и дисциплина труда персонала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50B73" w:rsidRDefault="00A50B73" w:rsidP="00B601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0B73" w:rsidRPr="00A50B73" w:rsidRDefault="00A50B73" w:rsidP="00A50B73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0B73">
        <w:rPr>
          <w:rFonts w:ascii="Times New Roman" w:hAnsi="Times New Roman" w:cs="Times New Roman"/>
          <w:b/>
          <w:bCs/>
          <w:i/>
          <w:sz w:val="24"/>
          <w:szCs w:val="24"/>
        </w:rPr>
        <w:t>3.1 Безопасность труда и здоровья персонала </w:t>
      </w:r>
    </w:p>
    <w:p w:rsidR="00A50B73" w:rsidRPr="00A50B73" w:rsidRDefault="00A50B73" w:rsidP="00A50B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0B73">
        <w:rPr>
          <w:rFonts w:ascii="Times New Roman" w:hAnsi="Times New Roman" w:cs="Times New Roman"/>
          <w:b/>
          <w:i/>
          <w:sz w:val="24"/>
          <w:szCs w:val="24"/>
        </w:rPr>
        <w:t>3.2 Условия труда персонала</w:t>
      </w:r>
    </w:p>
    <w:p w:rsidR="00F348FF" w:rsidRPr="00F348FF" w:rsidRDefault="00F348FF" w:rsidP="00F348F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8FF">
        <w:rPr>
          <w:rFonts w:ascii="Times New Roman" w:hAnsi="Times New Roman" w:cs="Times New Roman"/>
          <w:b/>
          <w:i/>
          <w:sz w:val="24"/>
          <w:szCs w:val="24"/>
        </w:rPr>
        <w:t>3.3 Дисциплина труда персонала в организации</w:t>
      </w:r>
    </w:p>
    <w:p w:rsidR="00B601F8" w:rsidRDefault="00B601F8" w:rsidP="00B601F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0B73" w:rsidRDefault="00A50B73" w:rsidP="00A50B73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0B73">
        <w:rPr>
          <w:rFonts w:ascii="Times New Roman" w:hAnsi="Times New Roman" w:cs="Times New Roman"/>
          <w:b/>
          <w:bCs/>
          <w:i/>
          <w:sz w:val="24"/>
          <w:szCs w:val="24"/>
        </w:rPr>
        <w:t>3.1 Безопасность труда и здоровья персонала</w:t>
      </w:r>
    </w:p>
    <w:p w:rsidR="00F348FF" w:rsidRPr="00A50B73" w:rsidRDefault="00F348FF" w:rsidP="00A50B73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b/>
          <w:bCs/>
          <w:sz w:val="24"/>
          <w:szCs w:val="24"/>
        </w:rPr>
        <w:t>Безопасность труда и здоровья персонала </w:t>
      </w:r>
      <w:r w:rsidR="00F348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869FF">
        <w:rPr>
          <w:rFonts w:ascii="Times New Roman" w:hAnsi="Times New Roman" w:cs="Times New Roman"/>
          <w:sz w:val="24"/>
          <w:szCs w:val="24"/>
        </w:rPr>
        <w:t xml:space="preserve"> система обеспече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ния безопасности жизни и здоровья работников в процессе трудовой деятельности, включающая правовые, социально-экономические, организационно-технические, санитарно-гигиенические, лечебно-профилактические, реабилитационные и иные.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В качестве основы при выработке мер, направленных на со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здание безопасных и здоровых условий труда, целесообразно руководствоваться Конвенцией и рекомендациями МОТ о безопасности и гигиене труда в производственной среде, которые определяют здоровье как составляющую трудового потенциала человека.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На безопасные и здоровые условия труда оказывают влияние факторы, которые могут воздействовать на работников не изолированно, а в различных количественных и качественных сочетаниях: правовые, технические, организационные, санитарно-гигиенические, психофизиологические, эстетические, социально-психологические, эргономические, лечебно-профилактические, реабилитационные. Регламентация безопасных и здоровых усло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вий труда осуществляется на основе трудового законодательства. Несоблюдение требований регламентов по охране труда может привести к несчастным случаям и получению травм.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b/>
          <w:bCs/>
          <w:sz w:val="24"/>
          <w:szCs w:val="24"/>
        </w:rPr>
        <w:t>Несчастный случай</w:t>
      </w:r>
      <w:r w:rsidRPr="000869FF">
        <w:rPr>
          <w:rFonts w:ascii="Times New Roman" w:hAnsi="Times New Roman" w:cs="Times New Roman"/>
          <w:sz w:val="24"/>
          <w:szCs w:val="24"/>
        </w:rPr>
        <w:t> — это происшествие, вызвавшее повреждение здоровья работника в результате кратковременного и, как правило, однократного воздействия на него внешнего фактора.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b/>
          <w:bCs/>
          <w:sz w:val="24"/>
          <w:szCs w:val="24"/>
        </w:rPr>
        <w:t>Травмой</w:t>
      </w:r>
      <w:r w:rsidRPr="000869FF">
        <w:rPr>
          <w:rFonts w:ascii="Times New Roman" w:hAnsi="Times New Roman" w:cs="Times New Roman"/>
          <w:sz w:val="24"/>
          <w:szCs w:val="24"/>
        </w:rPr>
        <w:t> называют нарушение анатомической целостности или физиологических функций тканей или органов работника, вызванное внезапным внешним воздействием на него опасного производственного фактора при выполнении трудовых обязанностей или заданий.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Травму необходимо отличать от профессионального заболевания, которое развивается в результате воздействия на работника специфических для данной работы вредных производственных факторов и вне контакта с ними возникнуть не может. Профессиональное заболевание обычно появляется в результате длительного периода работы в неблагоприятных условиях, поэтому в отличие от травмы точно установить момент заболевания нельзя.</w:t>
      </w:r>
    </w:p>
    <w:p w:rsid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Безопасность труда и здоровья персонала в организации обеспе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чивается посредством взаимодействия администрации, подразделения охраны труда и техники безопасности и самого работника. С этой целью в организациях разрабатываются комплексные планы организационно-технических, социально-экономических и психологических мероприятий по безопасности и охране труда.</w:t>
      </w:r>
    </w:p>
    <w:p w:rsidR="00A50B73" w:rsidRDefault="00A50B73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B73" w:rsidRPr="00A50B73" w:rsidRDefault="00A50B73" w:rsidP="00A50B73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0B73">
        <w:rPr>
          <w:rFonts w:ascii="Times New Roman" w:hAnsi="Times New Roman" w:cs="Times New Roman"/>
          <w:b/>
          <w:i/>
          <w:sz w:val="24"/>
          <w:szCs w:val="24"/>
        </w:rPr>
        <w:t>3.2 Условия труда персонала</w:t>
      </w:r>
    </w:p>
    <w:p w:rsidR="00A50B73" w:rsidRDefault="00A50B73" w:rsidP="000869F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b/>
          <w:bCs/>
          <w:sz w:val="24"/>
          <w:szCs w:val="24"/>
        </w:rPr>
        <w:t>Под условиями труда</w:t>
      </w:r>
      <w:r w:rsidR="00A50B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9FF">
        <w:rPr>
          <w:rFonts w:ascii="Times New Roman" w:hAnsi="Times New Roman" w:cs="Times New Roman"/>
          <w:sz w:val="24"/>
          <w:szCs w:val="24"/>
        </w:rPr>
        <w:t>понимается совокупность психофизиоло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гических, санитарно-гигиенических, эстетических и социально-пси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хологических состояний производственной среды, оказывающих влияние на функционирование организма работника, его здоровье и продолжительность жизни, работоспособность, удовлетворенность трудом, воспроизводство рабочей силы и эффективность труда.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Психофизиологическое состояние</w:t>
      </w:r>
      <w:r w:rsidRPr="000869FF">
        <w:rPr>
          <w:rFonts w:ascii="Times New Roman" w:hAnsi="Times New Roman" w:cs="Times New Roman"/>
          <w:sz w:val="24"/>
          <w:szCs w:val="24"/>
        </w:rPr>
        <w:t> обусловлено содержанием трудовой деятельности, различными нагрузками на двигательный аппарат, нервную систему и психику человека, которые предъяв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ляются ему работой. Это состояние не поддается нормированию.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i/>
          <w:iCs/>
          <w:sz w:val="24"/>
          <w:szCs w:val="24"/>
        </w:rPr>
        <w:t>Санитарно-гигиеническое</w:t>
      </w:r>
      <w:r w:rsidRPr="000869FF">
        <w:rPr>
          <w:rFonts w:ascii="Times New Roman" w:hAnsi="Times New Roman" w:cs="Times New Roman"/>
          <w:sz w:val="24"/>
          <w:szCs w:val="24"/>
        </w:rPr>
        <w:t> состояние включает все компоненты, которые образуют внешнюю среду (микроклимат, чистота воздушной среды, освещение, биологические и другие воздействия). Почти все эти компоненты нормируются путем разработки стандартов, санитарных норм и требований.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i/>
          <w:iCs/>
          <w:sz w:val="24"/>
          <w:szCs w:val="24"/>
        </w:rPr>
        <w:t>Эстетическое состояние</w:t>
      </w:r>
      <w:r w:rsidRPr="000869FF">
        <w:rPr>
          <w:rFonts w:ascii="Times New Roman" w:hAnsi="Times New Roman" w:cs="Times New Roman"/>
          <w:sz w:val="24"/>
          <w:szCs w:val="24"/>
        </w:rPr>
        <w:t> определяется архитектурно-планировочными и художественными решениями интерьеров помещений, цветовой гаммой средств труда, спецодежды и т.д., которые формируют у работника отношение к условиям труда с точки зрения художественного восприятия окружающей среды. Количественная оценка этого состояния не всегда возможна.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i/>
          <w:iCs/>
          <w:sz w:val="24"/>
          <w:szCs w:val="24"/>
        </w:rPr>
        <w:t>Социально-психологическое</w:t>
      </w:r>
      <w:r w:rsidRPr="000869FF">
        <w:rPr>
          <w:rFonts w:ascii="Times New Roman" w:hAnsi="Times New Roman" w:cs="Times New Roman"/>
          <w:sz w:val="24"/>
          <w:szCs w:val="24"/>
        </w:rPr>
        <w:t> состояние характеризует взаимоотношения работников производственного коллектива, его психологический климат. Это состояние весьма трудно оценить количественно, так как не существует норм и стандартов.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В соответствии с классификацией, разработанной в НИИ труда и социального страхования, выделяются факторы, воздействующие на условия труда, которые объединены в три группы (табл.13.1).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Первая группа факторов является определяющей и обусловлена господствующими в обществе производственными отношениями. Вторая группа оказывает непосредственное воздействие на формирование материально-вещественных элементов труда. Третья группа факторов характеризует воздействие климатических, геологических, биологических особенностей местности, где протекает работа.</w:t>
      </w:r>
    </w:p>
    <w:p w:rsid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В соответствии с медико-физиологической классификацией условия труда делятся на опасные и вредные. 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Опасные условия труда</w:t>
      </w:r>
      <w:r w:rsidRPr="000869FF">
        <w:rPr>
          <w:rFonts w:ascii="Times New Roman" w:hAnsi="Times New Roman" w:cs="Times New Roman"/>
          <w:sz w:val="24"/>
          <w:szCs w:val="24"/>
        </w:rPr>
        <w:t> — это такие условия труда, воздействие которых на работающего приводит к травме или другому внезапному резкому ухудшению здоровья. В том случае, если условия труда приводят к заболеванию или снижению работоспособности, их считают вредными условиями труда. Опасные и вредные условия труда характеризуются производственными факторами, которые делятся на четыре группы — физические, химические, биологические и психофизиологические (табл.13.2).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Таблица 13.1 - Классификация факторов, воздействующих на условия труда</w:t>
      </w:r>
    </w:p>
    <w:tbl>
      <w:tblPr>
        <w:tblW w:w="10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80"/>
        <w:gridCol w:w="7371"/>
      </w:tblGrid>
      <w:tr w:rsidR="000869FF" w:rsidRPr="000869FF" w:rsidTr="00A50B73">
        <w:trPr>
          <w:trHeight w:val="6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FF" w:rsidRPr="000869FF" w:rsidRDefault="000869FF" w:rsidP="00A50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Факторы, воздействующие</w:t>
            </w:r>
          </w:p>
          <w:p w:rsidR="00000000" w:rsidRPr="000869FF" w:rsidRDefault="000869FF" w:rsidP="00A50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на условия труда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Содержание факторов</w:t>
            </w:r>
          </w:p>
        </w:tc>
      </w:tr>
      <w:tr w:rsidR="000869FF" w:rsidRPr="000869FF" w:rsidTr="00A50B73">
        <w:trPr>
          <w:trHeight w:val="277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A50B73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факторы (законы о труде, правила, нормы, стандарты и т.п. и практика государственного и общественного контроля за их соблюдением). 2. Социально-психологические факторы, характеризующие отношение работника к труду, психоло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гический климат в коллективе и т.п. 3. Общественно-политические факторы (общественные формы движения за создание благоприятных условий труда, рационализаторство, изобретательство и т.п.). 4. Экономические факторы (системы льгот и ком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softHyphen/>
              <w:t>пенсаций, моральное и материальное стимули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и т.п.)</w:t>
            </w:r>
          </w:p>
        </w:tc>
      </w:tr>
      <w:tr w:rsidR="000869FF" w:rsidRPr="000869FF" w:rsidTr="00A50B73">
        <w:trPr>
          <w:trHeight w:val="93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1 . Средства труда. 2. Предметы труда. 3. Технологические процессы. 4. Организационные формы производства. 5. Режимы труда и отдыха, дисциплина труда и т.п.</w:t>
            </w:r>
          </w:p>
        </w:tc>
      </w:tr>
      <w:tr w:rsidR="000869FF" w:rsidRPr="000869FF" w:rsidTr="00A50B73">
        <w:trPr>
          <w:trHeight w:val="67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Естественно-природные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Климатические, геологические, биологические особенности местности, где протекает работа</w:t>
            </w:r>
          </w:p>
        </w:tc>
      </w:tr>
    </w:tbl>
    <w:p w:rsidR="00A50B73" w:rsidRDefault="00A50B73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lastRenderedPageBreak/>
        <w:t>Классификация факторов, воздействующих на условия труда, имеет важное значение для количественной оценки влияния условий труда на организм человека, его здоровье и работоспособность, для определения наиболее эффективных путей и методов обеспечения благоприятных условий труда.</w:t>
      </w:r>
    </w:p>
    <w:p w:rsid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Оценка условий труда заключается в выявлении степени воз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действия факторов условий труда, которое испытывает организм работника в процессе труда, и отражается в показателе </w:t>
      </w:r>
      <w:r w:rsidRPr="000869FF">
        <w:rPr>
          <w:rFonts w:ascii="Times New Roman" w:hAnsi="Times New Roman" w:cs="Times New Roman"/>
          <w:b/>
          <w:bCs/>
          <w:sz w:val="24"/>
          <w:szCs w:val="24"/>
        </w:rPr>
        <w:t>тяжести труда</w:t>
      </w:r>
      <w:r w:rsidRPr="000869FF">
        <w:rPr>
          <w:rFonts w:ascii="Times New Roman" w:hAnsi="Times New Roman" w:cs="Times New Roman"/>
          <w:sz w:val="24"/>
          <w:szCs w:val="24"/>
        </w:rPr>
        <w:t>. О степени тяжести труда можно судить по тем реакциям и изменениям в организме работника, которые происходят под влиянием условий труда. Понятие «тяжесть труда» одинаково применимо как к умственному, так и к физическому труду. Одни реакции и изменения в организме работника возникают непосредственно в процессе труда (изменение физиологических функций, способность восстановления различных функциональных нарушений, динамика работоспособности в течение рабочего дня, глубина и характер утомления), другой характер влияния в зависимости от условий труда, силы и интенсивности воздействия неблагоприятных факторов вызывают отдаленные реакции организма (общие и профессиональные заболевания, преждевременная утрата трудоспособности по данной профессии, стойкая утрата трудоспособности, сокращение продолжительности жизни).</w:t>
      </w:r>
    </w:p>
    <w:p w:rsidR="00A50B73" w:rsidRPr="000869FF" w:rsidRDefault="00A50B73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Таблица 13.2 - Производственные факторы опасных и вредных условий труда</w:t>
      </w:r>
    </w:p>
    <w:tbl>
      <w:tblPr>
        <w:tblW w:w="10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40"/>
        <w:gridCol w:w="7711"/>
      </w:tblGrid>
      <w:tr w:rsidR="000869FF" w:rsidRPr="000869FF" w:rsidTr="00F348FF">
        <w:trPr>
          <w:trHeight w:val="353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Наименование фактора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Характеристика фактора</w:t>
            </w:r>
          </w:p>
        </w:tc>
      </w:tr>
      <w:tr w:rsidR="000869FF" w:rsidRPr="000869FF" w:rsidTr="00F348FF">
        <w:trPr>
          <w:trHeight w:val="228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B73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 xml:space="preserve">Движущиеся машины и механизмы, подвижные части производственного оборудования, передвигающиеся изделия (материалы, заготовки); повышенная загазованность и запыленность воздуха рабочей зоны. </w:t>
            </w:r>
          </w:p>
          <w:p w:rsidR="00F348FF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или пониженная температура поверхностей оборудования, материалов; повышенная или пониженная температура воздуха рабочей зоны; </w:t>
            </w:r>
          </w:p>
          <w:p w:rsidR="00F348FF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 xml:space="preserve">овышенные уровни шума, вибрации, ультразвука, инфразвуковых колебаний; повышенное или пониженное барометрическое давление и его резкое изменение; повышенные или пониженные влажность, подвижность, ионизация воздуха; повышенный уровень ионизирующих излучений; </w:t>
            </w:r>
          </w:p>
          <w:p w:rsidR="00F348FF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 xml:space="preserve">овышенное напряжение в электрической цепи; повышенные уровни статического электричества, электромагнитных излучений; повышенная напряженность электрического, магнитного полей; </w:t>
            </w:r>
          </w:p>
          <w:p w:rsidR="00F348FF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или недостаток естественного света; недостаточная освещенность рабочей зоны; повышенная яркость света; повышенная пульсация светового потока; повышенные уровни ультрафиолетовой и инфракрасной радиации; </w:t>
            </w:r>
          </w:p>
          <w:p w:rsidR="00000000" w:rsidRPr="000869FF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>стрые кромки, заусеницы и шероховатость на поверхности заготовок, инструментов, оборудования; расположение рабочего места на значительной высоте относительно земли (пола), невесомость</w:t>
            </w:r>
          </w:p>
        </w:tc>
      </w:tr>
      <w:tr w:rsidR="000869FF" w:rsidRPr="000869FF" w:rsidTr="00F348FF">
        <w:trPr>
          <w:trHeight w:val="1755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B73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 xml:space="preserve">По характеру воздействия на организм человека подразделяются на токсические, раздражающие, сенсибилизирующие, канцерогенные, мутагенные, влияющие на репродуктивную функцию. </w:t>
            </w:r>
          </w:p>
          <w:p w:rsidR="00000000" w:rsidRPr="000869FF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>По путям проникновения в организм человека делятся на про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никающие через органы дыхания, желудочно-кишечный тракт, кожные покровы и слизистые оболочки</w:t>
            </w:r>
          </w:p>
        </w:tc>
      </w:tr>
      <w:tr w:rsidR="000869FF" w:rsidRPr="000869FF" w:rsidTr="00F348FF">
        <w:trPr>
          <w:trHeight w:val="696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Биологический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A50B73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34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>атогенные микроорганизмы (бактерии, вирусы, риккетсии, спирохеты, грибы простейшие) и продукты их жизнедеятельности</w:t>
            </w:r>
          </w:p>
        </w:tc>
      </w:tr>
      <w:tr w:rsidR="000869FF" w:rsidRPr="000869FF" w:rsidTr="00F348FF">
        <w:trPr>
          <w:trHeight w:val="996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Pr="000869FF" w:rsidRDefault="000869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FF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Психофизиологический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B73" w:rsidRDefault="00F348FF" w:rsidP="00A50B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>изически</w:t>
            </w:r>
            <w:r w:rsidR="00A50B73">
              <w:rPr>
                <w:rFonts w:ascii="Times New Roman" w:hAnsi="Times New Roman" w:cs="Times New Roman"/>
                <w:sz w:val="24"/>
                <w:szCs w:val="24"/>
              </w:rPr>
              <w:t>е (статические и динамические):</w:t>
            </w:r>
          </w:p>
          <w:p w:rsidR="00000000" w:rsidRPr="000869FF" w:rsidRDefault="00A50B73" w:rsidP="00F348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348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69FF" w:rsidRPr="000869FF">
              <w:rPr>
                <w:rFonts w:ascii="Times New Roman" w:hAnsi="Times New Roman" w:cs="Times New Roman"/>
                <w:sz w:val="24"/>
                <w:szCs w:val="24"/>
              </w:rPr>
              <w:t>ервно-психические перегрузки (умственное перенапряжение, перенапряжение анализаторов, монотонность труда, эмоциональные перегрузки)</w:t>
            </w:r>
          </w:p>
        </w:tc>
      </w:tr>
    </w:tbl>
    <w:p w:rsidR="00F348FF" w:rsidRDefault="00F348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В настоящее время в соответствии с медико-физиологической классификацией существует шесть категорий тяжести работ, которым соответствуют шесть групп условий труда.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Работы</w:t>
      </w:r>
      <w:r w:rsidR="00F348FF">
        <w:rPr>
          <w:rFonts w:ascii="Times New Roman" w:hAnsi="Times New Roman" w:cs="Times New Roman"/>
          <w:sz w:val="24"/>
          <w:szCs w:val="24"/>
        </w:rPr>
        <w:t xml:space="preserve"> 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первой категории тяжести</w:t>
      </w:r>
      <w:r w:rsidRPr="000869FF">
        <w:rPr>
          <w:rFonts w:ascii="Times New Roman" w:hAnsi="Times New Roman" w:cs="Times New Roman"/>
          <w:sz w:val="24"/>
          <w:szCs w:val="24"/>
        </w:rPr>
        <w:t> работ выполняются в условиях, близких к физиологическому комфорту, при этом физические и нервно-эмоциональные нагрузки полностью соответствуют физиологическим возможностям человека. Подобные работы у здоровых людей способствуют улучшению самочувствия, могут приводить к повышению работоспособности и росту про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изводительности труда.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i/>
          <w:iCs/>
          <w:sz w:val="24"/>
          <w:szCs w:val="24"/>
        </w:rPr>
        <w:t>Вторая, третья, четвертая и пятая категории тяжести труда</w:t>
      </w:r>
      <w:r w:rsidR="00F348FF">
        <w:rPr>
          <w:rFonts w:ascii="Times New Roman" w:hAnsi="Times New Roman" w:cs="Times New Roman"/>
          <w:sz w:val="24"/>
          <w:szCs w:val="24"/>
        </w:rPr>
        <w:t xml:space="preserve"> </w:t>
      </w:r>
      <w:r w:rsidRPr="000869FF">
        <w:rPr>
          <w:rFonts w:ascii="Times New Roman" w:hAnsi="Times New Roman" w:cs="Times New Roman"/>
          <w:sz w:val="24"/>
          <w:szCs w:val="24"/>
        </w:rPr>
        <w:t>характеризуются постепенным снижением положительных моментов и нарастанием негативных. К шестой категории тяжести труда относятся работы, выполняемые в особо неблагоприятных условиях. Все патологические реакции, характерные для предыдущих категорий, развиваются очень быстро (сразу после начала работы, в первой половине смены или недели), носят стойкий, часто необратимый характер и нередко сопровождаются тяжелыми нарушениями функций жизненно важных органов.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Установить категорию тяжести труда можно с помощью меди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цинских и технико-экономических исследований при наличии специалистов и определенной аппаратуры на основе разработанной НИИ труда и социального страхования методики. По этой методике выявляют биологически значимые состояния условий труда, под которыми понимают такие состояния условий труда, которые с наибольшей вероятностью влияют на формирование определенных реакций организма работника (нормальных, по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граничных или патологических), и затем оценивают каждое со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стояние условий труда в баллах.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Работникам устанавливается компенсация за опасные и вредные условия труда, которая состоит в более высокой заработной плате, введении льгот по пенсионному обеспечению, выдаче специального питания, сокращении продолжительности рабочего времени и др. Однако в улучшении условий труда главным является не увеличение компенсационных выплат, а снижение отрицательного воздействия опасных и вредных факторов на работника путем создания на рабочих местах более комфортных условий для работы.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Условия труда влияют на </w:t>
      </w:r>
      <w:r w:rsidRPr="000869FF">
        <w:rPr>
          <w:rFonts w:ascii="Times New Roman" w:hAnsi="Times New Roman" w:cs="Times New Roman"/>
          <w:b/>
          <w:bCs/>
          <w:sz w:val="24"/>
          <w:szCs w:val="24"/>
        </w:rPr>
        <w:t>работоспособность</w:t>
      </w:r>
      <w:r w:rsidRPr="000869FF">
        <w:rPr>
          <w:rFonts w:ascii="Times New Roman" w:hAnsi="Times New Roman" w:cs="Times New Roman"/>
          <w:sz w:val="24"/>
          <w:szCs w:val="24"/>
        </w:rPr>
        <w:t> человека, которая характеризует возможность организма осуществлять деятельность определенного уровня качества и поддерживать ее в течение необходимого заданного периода времени. Работоспособность является физиологической основой индивидуальной производи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тельности труда.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Различают работоспособность человека 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общую</w:t>
      </w:r>
      <w:r w:rsidRPr="000869FF">
        <w:rPr>
          <w:rFonts w:ascii="Times New Roman" w:hAnsi="Times New Roman" w:cs="Times New Roman"/>
          <w:sz w:val="24"/>
          <w:szCs w:val="24"/>
        </w:rPr>
        <w:t> — потенциально максимально возможную работоспособность при мобилизации всех резервов организма и 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фактическую</w:t>
      </w:r>
      <w:r w:rsidRPr="000869FF">
        <w:rPr>
          <w:rFonts w:ascii="Times New Roman" w:hAnsi="Times New Roman" w:cs="Times New Roman"/>
          <w:sz w:val="24"/>
          <w:szCs w:val="24"/>
        </w:rPr>
        <w:t>, которая зависит от те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кущего уровня здоровья, самочувствия человека, а также от ти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пологических свойств нервной системы, индивидуальных особенностей функционирования психических процессов (памяти, мышления, внимания, восприятия), от умения человека мобилизовать определенные ресурсы организма для выполнения конкретной деятельности на требуемом уровне качества и в течение заданного времени при условии нормального восстановления рас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ходуемых средств организма.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Работоспособность человека не является стабильной величиной и может меняться в течение рабочего дня, для нее харак</w:t>
      </w:r>
      <w:r w:rsidRPr="000869FF">
        <w:rPr>
          <w:rFonts w:ascii="Times New Roman" w:hAnsi="Times New Roman" w:cs="Times New Roman"/>
          <w:sz w:val="24"/>
          <w:szCs w:val="24"/>
        </w:rPr>
        <w:softHyphen/>
        <w:t xml:space="preserve">терно </w:t>
      </w:r>
      <w:proofErr w:type="spellStart"/>
      <w:r w:rsidRPr="000869FF">
        <w:rPr>
          <w:rFonts w:ascii="Times New Roman" w:hAnsi="Times New Roman" w:cs="Times New Roman"/>
          <w:sz w:val="24"/>
          <w:szCs w:val="24"/>
        </w:rPr>
        <w:t>постадийное</w:t>
      </w:r>
      <w:proofErr w:type="spellEnd"/>
      <w:r w:rsidRPr="000869FF">
        <w:rPr>
          <w:rFonts w:ascii="Times New Roman" w:hAnsi="Times New Roman" w:cs="Times New Roman"/>
          <w:sz w:val="24"/>
          <w:szCs w:val="24"/>
        </w:rPr>
        <w:t xml:space="preserve"> изменение. На последней стадии работоспо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собности наступает утомление.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Утомление</w:t>
      </w:r>
      <w:r w:rsidRPr="000869FF">
        <w:rPr>
          <w:rFonts w:ascii="Times New Roman" w:hAnsi="Times New Roman" w:cs="Times New Roman"/>
          <w:sz w:val="24"/>
          <w:szCs w:val="24"/>
        </w:rPr>
        <w:t> — это вызванное интенсивной или длительной работой временное уменьшение работоспособности, выражающееся в снижении количества и качества выполняемой работы и в ухудшении координации рабочих функций. Утомление бывает физиологическим и психическим. 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Физиологическое утомление</w:t>
      </w:r>
      <w:r w:rsidRPr="000869FF">
        <w:rPr>
          <w:rFonts w:ascii="Times New Roman" w:hAnsi="Times New Roman" w:cs="Times New Roman"/>
          <w:sz w:val="24"/>
          <w:szCs w:val="24"/>
        </w:rPr>
        <w:t xml:space="preserve"> выражает воздействие на нервную систему продуктов разложения, высвобождающихся в результате </w:t>
      </w:r>
      <w:proofErr w:type="spellStart"/>
      <w:r w:rsidRPr="000869FF">
        <w:rPr>
          <w:rFonts w:ascii="Times New Roman" w:hAnsi="Times New Roman" w:cs="Times New Roman"/>
          <w:sz w:val="24"/>
          <w:szCs w:val="24"/>
        </w:rPr>
        <w:t>двигателъно-мускульной</w:t>
      </w:r>
      <w:proofErr w:type="spellEnd"/>
      <w:r w:rsidRPr="000869FF">
        <w:rPr>
          <w:rFonts w:ascii="Times New Roman" w:hAnsi="Times New Roman" w:cs="Times New Roman"/>
          <w:sz w:val="24"/>
          <w:szCs w:val="24"/>
        </w:rPr>
        <w:t xml:space="preserve"> деятельности, а 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психическое утомление</w:t>
      </w:r>
      <w:r w:rsidRPr="000869FF">
        <w:rPr>
          <w:rFonts w:ascii="Times New Roman" w:hAnsi="Times New Roman" w:cs="Times New Roman"/>
          <w:sz w:val="24"/>
          <w:szCs w:val="24"/>
        </w:rPr>
        <w:t> — это состояние перегруженности центральной нервной системы. Снижение утомления и поддержание работоспособности на оптимальном уровне является основной целью режима труда и отдыха.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b/>
          <w:bCs/>
          <w:sz w:val="24"/>
          <w:szCs w:val="24"/>
        </w:rPr>
        <w:t>Рацио</w:t>
      </w:r>
      <w:r w:rsidR="00F348FF">
        <w:rPr>
          <w:rFonts w:ascii="Times New Roman" w:hAnsi="Times New Roman" w:cs="Times New Roman"/>
          <w:b/>
          <w:bCs/>
          <w:sz w:val="24"/>
          <w:szCs w:val="24"/>
        </w:rPr>
        <w:t>нальный режим труда и отдыха –</w:t>
      </w:r>
      <w:r w:rsidRPr="000869F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869FF">
        <w:rPr>
          <w:rFonts w:ascii="Times New Roman" w:hAnsi="Times New Roman" w:cs="Times New Roman"/>
          <w:sz w:val="24"/>
          <w:szCs w:val="24"/>
        </w:rPr>
        <w:t>это чередование работы и перерывов на протяжении смены, недели, месяца, года, устанав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ливаемое на основе анализа работоспособности с целью обеспечения высокой производительности труда и сохранения здоровья работни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ка при эффективном использовании производственного оборудования.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Режимы труда и отдыха устанавливаются исходя из конкретных особенностей деятельности организации или подразделения и должны быть обоснованы в законодательном, экономическом, психофизиологическом и социальном аспектах. Законодательное обоснование режимов труда и отдыха предполагает соблюдение требований Трудового кодекса РФ. 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Экономическое обоснование </w:t>
      </w:r>
      <w:r w:rsidRPr="000869FF">
        <w:rPr>
          <w:rFonts w:ascii="Times New Roman" w:hAnsi="Times New Roman" w:cs="Times New Roman"/>
          <w:sz w:val="24"/>
          <w:szCs w:val="24"/>
        </w:rPr>
        <w:t>подразумевает оптимальное использование оборудования по времени и мощности при полной загрузке работников, что в конечном счете влияет на эффективность производства. 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Психофизиологическое</w:t>
      </w:r>
      <w:r w:rsidRPr="000869FF">
        <w:rPr>
          <w:rFonts w:ascii="Times New Roman" w:hAnsi="Times New Roman" w:cs="Times New Roman"/>
          <w:sz w:val="24"/>
          <w:szCs w:val="24"/>
        </w:rPr>
        <w:t> обоснование предполагает учет требований физиологии и психологии труда, в частности учет динамики работоспособ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ности, факторов, влияющих на утомление работника, и време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ни, необходимого для восстановления работоспособности. </w:t>
      </w:r>
      <w:r w:rsidRPr="000869FF">
        <w:rPr>
          <w:rFonts w:ascii="Times New Roman" w:hAnsi="Times New Roman" w:cs="Times New Roman"/>
          <w:i/>
          <w:iCs/>
          <w:sz w:val="24"/>
          <w:szCs w:val="24"/>
        </w:rPr>
        <w:t>Социальное обоснование</w:t>
      </w:r>
      <w:r w:rsidRPr="000869FF">
        <w:rPr>
          <w:rFonts w:ascii="Times New Roman" w:hAnsi="Times New Roman" w:cs="Times New Roman"/>
          <w:sz w:val="24"/>
          <w:szCs w:val="24"/>
        </w:rPr>
        <w:t> предполагает учет интересов не только производственных работников, но и персонала всех других сфер деятельности.</w:t>
      </w:r>
    </w:p>
    <w:p w:rsid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Организация рациональных режимов труда и отдыха и выявление резервов повышения производительности труда должны базироваться на анализе состояния трудовой дисциплины в орга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низации.</w:t>
      </w:r>
    </w:p>
    <w:p w:rsidR="00F348FF" w:rsidRDefault="00F348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48FF" w:rsidRPr="00F348FF" w:rsidRDefault="00F348FF" w:rsidP="00F348FF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48FF">
        <w:rPr>
          <w:rFonts w:ascii="Times New Roman" w:hAnsi="Times New Roman" w:cs="Times New Roman"/>
          <w:b/>
          <w:i/>
          <w:sz w:val="24"/>
          <w:szCs w:val="24"/>
        </w:rPr>
        <w:t>3.3 Дисциплина труда персонала в организации</w:t>
      </w:r>
    </w:p>
    <w:p w:rsidR="00F348FF" w:rsidRDefault="00F348FF" w:rsidP="000869F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b/>
          <w:bCs/>
          <w:sz w:val="24"/>
          <w:szCs w:val="24"/>
        </w:rPr>
        <w:t>Под дисциплиной труда </w:t>
      </w:r>
      <w:r w:rsidRPr="000869FF">
        <w:rPr>
          <w:rFonts w:ascii="Times New Roman" w:hAnsi="Times New Roman" w:cs="Times New Roman"/>
          <w:sz w:val="24"/>
          <w:szCs w:val="24"/>
        </w:rPr>
        <w:t>понимается закрепленная правом и другими социальными нормами система трудовых отношений в коллективе, направленная на поддержание надлежащего порядка в процессе осуществления трудовой деятельности. Дисциплина труда является необходимым условием успешного функционирования орга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низации и основой социально-экономического развития коллектива.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В чистом виде ни один из видов трудовой дисциплины не существует. Такое разнообразие видов дисциплины объясняется тем, что те или иные правила, требования или нормы устанавливаются различными ведомствами и органами, которые трактуют соблюдение установленных ими правил как соответствующую дисциплину.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Низкая трудовая, технологическая и производственная дисциплина труда приводит к значительным экономическим потерям в организации, которые выражаются: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•в снижении трудовой активности и производительности труда всех категорий работников, что приводит к снижению прибыли;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•в потерях рабочего времени из-за отсутствия работников на рабочем месте по неуважительным причинам и в потерях рабочего времени в связи с ростом текучести персонала;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•в поломках и простоях оборудования, в снижении качества продукции и услуг, связанных с нарушением технологии производства, и как следствие — в снижении конкурентоспособности организации и ее имиджа.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lastRenderedPageBreak/>
        <w:t>Работа по укреплению трудовой дисциплины в условиях рынка требует использования различных методов управления дисциплинарными отношениями в организации, которые включают применение методов убеждения, стимулирования, принуждения.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i/>
          <w:iCs/>
          <w:sz w:val="24"/>
          <w:szCs w:val="24"/>
        </w:rPr>
        <w:t>Методы убеждения</w:t>
      </w:r>
      <w:r w:rsidRPr="000869FF">
        <w:rPr>
          <w:rFonts w:ascii="Times New Roman" w:hAnsi="Times New Roman" w:cs="Times New Roman"/>
          <w:sz w:val="24"/>
          <w:szCs w:val="24"/>
        </w:rPr>
        <w:t> — это методы воспитания, воздействия на сознание работников с целью направления их на полезную деятельность или предупреждения нежелательных поступков путем обоснованной аргументации.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i/>
          <w:iCs/>
          <w:sz w:val="24"/>
          <w:szCs w:val="24"/>
        </w:rPr>
        <w:t>Методы стимулирования работников</w:t>
      </w:r>
      <w:r w:rsidRPr="000869FF">
        <w:rPr>
          <w:rFonts w:ascii="Times New Roman" w:hAnsi="Times New Roman" w:cs="Times New Roman"/>
          <w:sz w:val="24"/>
          <w:szCs w:val="24"/>
        </w:rPr>
        <w:t> опираются на личную ма</w:t>
      </w:r>
      <w:r w:rsidRPr="000869FF">
        <w:rPr>
          <w:rFonts w:ascii="Times New Roman" w:hAnsi="Times New Roman" w:cs="Times New Roman"/>
          <w:sz w:val="24"/>
          <w:szCs w:val="24"/>
        </w:rPr>
        <w:softHyphen/>
        <w:t>териальную и моральную заинтересованность работников в высоких конечных результатах труда. Дисциплина обеспечивается сознательным отношением работников к труду и поощрением за добросовестный труд.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i/>
          <w:iCs/>
          <w:sz w:val="24"/>
          <w:szCs w:val="24"/>
        </w:rPr>
        <w:t>Методы принуждения</w:t>
      </w:r>
      <w:r w:rsidRPr="000869FF">
        <w:rPr>
          <w:rFonts w:ascii="Times New Roman" w:hAnsi="Times New Roman" w:cs="Times New Roman"/>
          <w:sz w:val="24"/>
          <w:szCs w:val="24"/>
        </w:rPr>
        <w:t> предполагают использование дисциплинарных взысканий за нарушение трудовой дисциплины. К дисциплинарным взысканиям относят привлечение к административной и материальной ответственности. Администрация организации может применять следующие дисциплинарные взыскания: замечание руководителя, выговор, строгий выговор и увольнение.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FF">
        <w:rPr>
          <w:rFonts w:ascii="Times New Roman" w:hAnsi="Times New Roman" w:cs="Times New Roman"/>
          <w:sz w:val="24"/>
          <w:szCs w:val="24"/>
        </w:rPr>
        <w:t>Укрепление дисциплины — это постоянная работа администрации организации, так как соблюдение дисциплины способствует успешному решению стоящих перед ней задач.</w:t>
      </w:r>
    </w:p>
    <w:p w:rsidR="000869FF" w:rsidRPr="000869FF" w:rsidRDefault="000869FF" w:rsidP="000869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869FF" w:rsidRPr="000869FF" w:rsidSect="00F348FF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B601F8"/>
    <w:rsid w:val="000869FF"/>
    <w:rsid w:val="007D0C76"/>
    <w:rsid w:val="00A50B73"/>
    <w:rsid w:val="00B601F8"/>
    <w:rsid w:val="00BE2827"/>
    <w:rsid w:val="00F3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3</cp:revision>
  <dcterms:created xsi:type="dcterms:W3CDTF">2022-10-19T04:56:00Z</dcterms:created>
  <dcterms:modified xsi:type="dcterms:W3CDTF">2022-11-02T11:28:00Z</dcterms:modified>
</cp:coreProperties>
</file>