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36" w:rsidRPr="00847869" w:rsidRDefault="00350036" w:rsidP="00847869">
      <w:pPr>
        <w:tabs>
          <w:tab w:val="left" w:pos="877"/>
        </w:tabs>
        <w:ind w:right="15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7869">
        <w:rPr>
          <w:rFonts w:ascii="Times New Roman" w:hAnsi="Times New Roman" w:cs="Times New Roman"/>
          <w:b/>
          <w:bCs/>
          <w:sz w:val="24"/>
          <w:szCs w:val="24"/>
        </w:rPr>
        <w:t>Задание. Определите, какие грамматические трансформации</w:t>
      </w:r>
      <w:r w:rsidR="00847869" w:rsidRPr="0084786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cyan"/>
        </w:rPr>
        <w:t>замена части речи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bookmarkStart w:id="0" w:name="_GoBack"/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magenta"/>
        </w:rPr>
        <w:t>замена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magenta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magenta"/>
        </w:rPr>
        <w:t>формы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magenta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magenta"/>
        </w:rPr>
        <w:t>слова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членение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yellow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предложений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red"/>
        </w:rPr>
        <w:t>замена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red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red"/>
        </w:rPr>
        <w:t>члена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red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red"/>
        </w:rPr>
        <w:t>предложения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объединение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green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предложений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darkYellow"/>
        </w:rPr>
        <w:t>замена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darkYellow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darkYellow"/>
        </w:rPr>
        <w:t>типа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darkYellow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darkYellow"/>
        </w:rPr>
        <w:t>предложения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darkGray"/>
        </w:rPr>
        <w:t>изменение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darkGray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darkGray"/>
        </w:rPr>
        <w:t>порядка</w:t>
      </w:r>
      <w:r w:rsidR="00847869" w:rsidRPr="00847869">
        <w:rPr>
          <w:rFonts w:ascii="Times New Roman" w:hAnsi="Times New Roman" w:cs="Times New Roman"/>
          <w:b/>
          <w:i/>
          <w:spacing w:val="1"/>
          <w:sz w:val="24"/>
          <w:szCs w:val="24"/>
          <w:highlight w:val="darkGray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darkGray"/>
        </w:rPr>
        <w:t>членов</w:t>
      </w:r>
      <w:r w:rsidR="00847869" w:rsidRPr="00847869">
        <w:rPr>
          <w:rFonts w:ascii="Times New Roman" w:hAnsi="Times New Roman" w:cs="Times New Roman"/>
          <w:b/>
          <w:i/>
          <w:spacing w:val="-2"/>
          <w:sz w:val="24"/>
          <w:szCs w:val="24"/>
          <w:highlight w:val="darkGray"/>
        </w:rPr>
        <w:t xml:space="preserve"> 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  <w:highlight w:val="darkGray"/>
        </w:rPr>
        <w:t>предложения</w:t>
      </w:r>
      <w:r w:rsidR="00847869" w:rsidRPr="0084786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47869" w:rsidRPr="00847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847869">
        <w:rPr>
          <w:rFonts w:ascii="Times New Roman" w:hAnsi="Times New Roman" w:cs="Times New Roman"/>
          <w:b/>
          <w:bCs/>
          <w:sz w:val="24"/>
          <w:szCs w:val="24"/>
        </w:rPr>
        <w:t>использованы в переводе русских предложений на английский язык. ["Доклад об экономике России" (Всемирный банк, декабрь 2006 г.) и его официальный перевод на английский язык].</w:t>
      </w:r>
      <w:r w:rsidR="00847869" w:rsidRPr="00847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7869" w:rsidRPr="00847869">
        <w:rPr>
          <w:rFonts w:ascii="Times New Roman" w:hAnsi="Times New Roman" w:cs="Times New Roman"/>
          <w:b/>
          <w:bCs/>
          <w:sz w:val="24"/>
          <w:szCs w:val="24"/>
        </w:rPr>
        <w:t>Отметьте вид грамматической трансформации соответствующим цветом</w:t>
      </w:r>
      <w:r w:rsidR="00847869" w:rsidRPr="008478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4466"/>
        <w:gridCol w:w="4441"/>
      </w:tblGrid>
      <w:tr w:rsidR="003D73BB" w:rsidRPr="00342201" w:rsidTr="00350036">
        <w:tc>
          <w:tcPr>
            <w:tcW w:w="279" w:type="dxa"/>
          </w:tcPr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42201"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</w:tcPr>
          <w:p w:rsidR="00350036" w:rsidRPr="00342201" w:rsidRDefault="00350036" w:rsidP="00350036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b/>
                <w:sz w:val="22"/>
                <w:szCs w:val="22"/>
                <w:lang w:val="en-US"/>
              </w:rPr>
              <w:t>Russian</w:t>
            </w:r>
          </w:p>
        </w:tc>
        <w:tc>
          <w:tcPr>
            <w:tcW w:w="4530" w:type="dxa"/>
          </w:tcPr>
          <w:p w:rsidR="00350036" w:rsidRPr="00342201" w:rsidRDefault="00350036" w:rsidP="00350036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b/>
                <w:sz w:val="22"/>
                <w:szCs w:val="22"/>
                <w:lang w:val="en-US"/>
              </w:rPr>
              <w:t>English</w:t>
            </w: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4536" w:type="dxa"/>
          </w:tcPr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 xml:space="preserve">Тот факт, что такие крупные компании, как </w:t>
            </w:r>
            <w:proofErr w:type="spellStart"/>
            <w:r w:rsidRPr="00342201">
              <w:rPr>
                <w:rFonts w:cs="Times New Roman"/>
                <w:sz w:val="22"/>
                <w:szCs w:val="22"/>
              </w:rPr>
              <w:t>Microsoft</w:t>
            </w:r>
            <w:proofErr w:type="spellEnd"/>
            <w:r w:rsidRPr="0034220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42201">
              <w:rPr>
                <w:rFonts w:cs="Times New Roman"/>
                <w:sz w:val="22"/>
                <w:szCs w:val="22"/>
              </w:rPr>
              <w:t>Apple</w:t>
            </w:r>
            <w:proofErr w:type="spellEnd"/>
            <w:r w:rsidRPr="00342201">
              <w:rPr>
                <w:rFonts w:cs="Times New Roman"/>
                <w:sz w:val="22"/>
                <w:szCs w:val="22"/>
              </w:rPr>
              <w:t xml:space="preserve"> и IBM, доминируют в экономике, вводит в заблуждение по поводу концентрации инновационной активности. </w:t>
            </w:r>
          </w:p>
        </w:tc>
        <w:tc>
          <w:tcPr>
            <w:tcW w:w="4530" w:type="dxa"/>
          </w:tcPr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The fact that large companies such as Microsoft, Apple and IBM dominate significant parts of the economy is deceiving.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350036" w:rsidRPr="00342201" w:rsidRDefault="00E44256" w:rsidP="00E4425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</w:rPr>
              <w:t>В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проведенной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недавно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Всемирным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банком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и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Высшей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школой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экономики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Оценке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инвестиционного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климата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содержатся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убедительные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аналогичные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свидетельства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применительно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к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России</w:t>
            </w:r>
          </w:p>
        </w:tc>
        <w:tc>
          <w:tcPr>
            <w:tcW w:w="4530" w:type="dxa"/>
          </w:tcPr>
          <w:p w:rsidR="00E44256" w:rsidRPr="00342201" w:rsidRDefault="00E44256" w:rsidP="00E4425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The recent World Bank/Higher School of Economics Investment Climate Assessment presents strong similar evidence for the particular case of Russia.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350036" w:rsidRPr="00342201" w:rsidRDefault="00E44256" w:rsidP="00E4425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</w:rPr>
              <w:t>В целом, проведенные за последнее время исследования все больше подтверждают, что рост производительности связан с входом на рынок более производительных предприятий и выходом с него менее производительных предприятий. Этот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процесс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"</w:t>
            </w:r>
            <w:r w:rsidRPr="00342201">
              <w:rPr>
                <w:rFonts w:cs="Times New Roman"/>
                <w:sz w:val="22"/>
                <w:szCs w:val="22"/>
              </w:rPr>
              <w:t>созидательного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разрушения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" </w:t>
            </w:r>
            <w:r w:rsidRPr="00342201">
              <w:rPr>
                <w:rFonts w:cs="Times New Roman"/>
                <w:sz w:val="22"/>
                <w:szCs w:val="22"/>
              </w:rPr>
              <w:t>был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впервые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подробно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описан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Йозефом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2201">
              <w:rPr>
                <w:rFonts w:cs="Times New Roman"/>
                <w:sz w:val="22"/>
                <w:szCs w:val="22"/>
              </w:rPr>
              <w:t>Шумпетером</w:t>
            </w:r>
            <w:proofErr w:type="spellEnd"/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в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1934 </w:t>
            </w:r>
            <w:r w:rsidRPr="00342201">
              <w:rPr>
                <w:rFonts w:cs="Times New Roman"/>
                <w:sz w:val="22"/>
                <w:szCs w:val="22"/>
              </w:rPr>
              <w:t>году</w:t>
            </w:r>
          </w:p>
        </w:tc>
        <w:tc>
          <w:tcPr>
            <w:tcW w:w="4530" w:type="dxa"/>
          </w:tcPr>
          <w:p w:rsidR="00E44256" w:rsidRPr="00342201" w:rsidRDefault="00342201" w:rsidP="00E4425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More generally, recent re</w:t>
            </w:r>
            <w:r w:rsidR="00E44256" w:rsidRPr="00342201">
              <w:rPr>
                <w:rFonts w:cs="Times New Roman"/>
                <w:sz w:val="22"/>
                <w:szCs w:val="22"/>
                <w:lang w:val="en-US"/>
              </w:rPr>
              <w:t xml:space="preserve">search has increasingly documented the degree to which productivity growth </w:t>
            </w:r>
            <w:proofErr w:type="gramStart"/>
            <w:r w:rsidR="00E44256" w:rsidRPr="00342201">
              <w:rPr>
                <w:rFonts w:cs="Times New Roman"/>
                <w:sz w:val="22"/>
                <w:szCs w:val="22"/>
                <w:lang w:val="en-US"/>
              </w:rPr>
              <w:t>is driven</w:t>
            </w:r>
            <w:proofErr w:type="gramEnd"/>
            <w:r w:rsidR="00E44256" w:rsidRPr="00342201">
              <w:rPr>
                <w:rFonts w:cs="Times New Roman"/>
                <w:sz w:val="22"/>
                <w:szCs w:val="22"/>
                <w:lang w:val="en-US"/>
              </w:rPr>
              <w:t xml:space="preserve"> by the entry of more productive firms and the exit of less productive firms, in a dynamic process of “creative destruction” first described in detail by Joseph Schumpeter in 1934.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350036" w:rsidRPr="00342201" w:rsidRDefault="00B220FA" w:rsidP="00B220F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 xml:space="preserve">Кроме того, содержащиеся в исследовании сведения указывают на то, что влияние предприятий, входящих на рынок и выходящих с него, особенно отчетливо проявляется в странах с переходной экономикой и составляет 20 - 45% роста производительности в обрабатывающих отраслях. </w:t>
            </w:r>
          </w:p>
        </w:tc>
        <w:tc>
          <w:tcPr>
            <w:tcW w:w="4530" w:type="dxa"/>
          </w:tcPr>
          <w:p w:rsidR="00B220FA" w:rsidRPr="00342201" w:rsidRDefault="00B220FA" w:rsidP="00B220FA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In addition, the evidence of this study indicates that the contribution of firm entry and exit is particular strong in transition economies, accounting for between 20 - 45% of manufacturing productivity growth.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350036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Как таковые, данные исследований о затратах и времени, требуемых на регистрацию новых предприятий в России, свидетельствуют о том, что вход на рынок предпринимателей в сфере малого бизнеса относительно прост</w:t>
            </w:r>
          </w:p>
        </w:tc>
        <w:tc>
          <w:tcPr>
            <w:tcW w:w="4530" w:type="dxa"/>
          </w:tcPr>
          <w:p w:rsidR="006356AA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By itself, survey evidence on the costs and time for registration of a new business would imply that market entry for small entrepreneurs is relatively easy in Russia.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350036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 xml:space="preserve">Россия слишком велика и разнородна, чтобы эффективно управлять ею только из Москвы. </w:t>
            </w:r>
          </w:p>
        </w:tc>
        <w:tc>
          <w:tcPr>
            <w:tcW w:w="4530" w:type="dxa"/>
          </w:tcPr>
          <w:p w:rsidR="006356AA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Russia is too large and diverse a country to manage effectively from Moscow along.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350036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 xml:space="preserve">Все больше внимания в последнее время уделяется Российскому газовому сектору и энергетике. </w:t>
            </w:r>
          </w:p>
        </w:tc>
        <w:tc>
          <w:tcPr>
            <w:tcW w:w="4530" w:type="dxa"/>
          </w:tcPr>
          <w:p w:rsidR="006356AA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Increasing attention has focused on the Russian gas and electricity sectors.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:rsidR="00350036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 xml:space="preserve">Если интервенции, направленные на поддержку отдельных секторов, и сыграли конструктивную роль в промышленном развитии Восточной Азии, то ключевым фактором, по-видимому, послужило развитие адаптации и имитации иностранных технологий, нежели инновации как таковые. </w:t>
            </w:r>
          </w:p>
        </w:tc>
        <w:tc>
          <w:tcPr>
            <w:tcW w:w="4530" w:type="dxa"/>
          </w:tcPr>
          <w:p w:rsidR="006356AA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If selective intervention to support specific sectors did play a constructive role in East Asian industrial development, the key contribution appears to be in promoting the adaptation and imitation of foreign technologies, as opposed to innovation per se.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:rsidR="00350036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 xml:space="preserve">В 2006 году ситуация в машиностроении в целом складывалась неблагоприятно. </w:t>
            </w:r>
          </w:p>
        </w:tc>
        <w:tc>
          <w:tcPr>
            <w:tcW w:w="4530" w:type="dxa"/>
          </w:tcPr>
          <w:p w:rsidR="00350036" w:rsidRPr="00342201" w:rsidRDefault="006356AA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Machine building as a whole has not fared well in 2006.</w:t>
            </w: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350036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</w:rPr>
              <w:t>Согласно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оценкам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Банка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России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, </w:t>
            </w:r>
            <w:r w:rsidRPr="00342201">
              <w:rPr>
                <w:rFonts w:cs="Times New Roman"/>
                <w:sz w:val="22"/>
                <w:szCs w:val="22"/>
              </w:rPr>
              <w:t>за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первые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три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квартала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2006 </w:t>
            </w:r>
            <w:r w:rsidRPr="00342201">
              <w:rPr>
                <w:rFonts w:cs="Times New Roman"/>
                <w:sz w:val="22"/>
                <w:szCs w:val="22"/>
              </w:rPr>
              <w:t>года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чистый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приток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lastRenderedPageBreak/>
              <w:t>частного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капитала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в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Россию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составил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27 </w:t>
            </w:r>
            <w:r w:rsidRPr="00342201">
              <w:rPr>
                <w:rFonts w:cs="Times New Roman"/>
                <w:sz w:val="22"/>
                <w:szCs w:val="22"/>
              </w:rPr>
              <w:t>млрд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42201">
              <w:rPr>
                <w:rFonts w:cs="Times New Roman"/>
                <w:sz w:val="22"/>
                <w:szCs w:val="22"/>
              </w:rPr>
              <w:t>долл</w:t>
            </w:r>
            <w:proofErr w:type="spellEnd"/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4530" w:type="dxa"/>
          </w:tcPr>
          <w:p w:rsidR="00350036" w:rsidRPr="00342201" w:rsidRDefault="006356AA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lastRenderedPageBreak/>
              <w:t xml:space="preserve">Figures of the Central Bank show an estimated US $ 27 billion in net private capital out- flows 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lastRenderedPageBreak/>
              <w:t>for the first three quarters of the year.</w:t>
            </w: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4536" w:type="dxa"/>
          </w:tcPr>
          <w:p w:rsidR="00350036" w:rsidRPr="00342201" w:rsidRDefault="006356AA" w:rsidP="006356AA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</w:rPr>
              <w:t>Продолжалось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накопление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валовых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международных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резервов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Банка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342201">
              <w:rPr>
                <w:rFonts w:cs="Times New Roman"/>
                <w:sz w:val="22"/>
                <w:szCs w:val="22"/>
              </w:rPr>
              <w:t>России</w:t>
            </w:r>
          </w:p>
        </w:tc>
        <w:tc>
          <w:tcPr>
            <w:tcW w:w="4530" w:type="dxa"/>
          </w:tcPr>
          <w:p w:rsidR="00350036" w:rsidRPr="00342201" w:rsidRDefault="006356AA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Gross foreign reserves of the Central Bank have continued to accumulate.</w:t>
            </w: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350036" w:rsidRPr="00342201" w:rsidRDefault="003D73BB" w:rsidP="003D73B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 xml:space="preserve">В 2006 году произошло, по крайней мере, несколько значительных изменений в этой области. </w:t>
            </w:r>
          </w:p>
        </w:tc>
        <w:tc>
          <w:tcPr>
            <w:tcW w:w="4530" w:type="dxa"/>
          </w:tcPr>
          <w:p w:rsidR="003D73BB" w:rsidRPr="00342201" w:rsidRDefault="003D73BB" w:rsidP="003D73BB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2006 has witnessed at least some important progress on this front.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4536" w:type="dxa"/>
          </w:tcPr>
          <w:p w:rsidR="00350036" w:rsidRPr="00342201" w:rsidRDefault="003D73BB" w:rsidP="003D73BB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</w:rPr>
              <w:t>После кратковременного снижения объема Стабилизационного фонда летом этого года в результате выплаты долга Парижскому клубу к концу октября его размер увеличился до 76,6 млрд долл. США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4530" w:type="dxa"/>
          </w:tcPr>
          <w:p w:rsidR="003D73BB" w:rsidRPr="00342201" w:rsidRDefault="003D73BB" w:rsidP="003D73BB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The fiscal Stabilization Fund expanded to 76.6 </w:t>
            </w:r>
            <w:proofErr w:type="spellStart"/>
            <w:r w:rsidRPr="00342201">
              <w:rPr>
                <w:rFonts w:cs="Times New Roman"/>
                <w:sz w:val="22"/>
                <w:szCs w:val="22"/>
                <w:lang w:val="en-US"/>
              </w:rPr>
              <w:t>bln</w:t>
            </w:r>
            <w:proofErr w:type="spellEnd"/>
            <w:r w:rsidRPr="00342201">
              <w:rPr>
                <w:rFonts w:cs="Times New Roman"/>
                <w:sz w:val="22"/>
                <w:szCs w:val="22"/>
                <w:lang w:val="en-US"/>
              </w:rPr>
              <w:t>. USD in end-October, following a dip in the summer due to the debt repayment to the Paris Club.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350036" w:rsidRPr="00342201" w:rsidRDefault="003D73BB" w:rsidP="003D73BB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 xml:space="preserve">Предполагается, что опережающий рост цен на газ будет продолжаться до тех пор, пока рентабельность продаж газа на внутреннем рынке не сравняется с экспортной. </w:t>
            </w:r>
          </w:p>
        </w:tc>
        <w:tc>
          <w:tcPr>
            <w:tcW w:w="4530" w:type="dxa"/>
          </w:tcPr>
          <w:p w:rsidR="003D73BB" w:rsidRPr="00342201" w:rsidRDefault="003D73BB" w:rsidP="003D73BB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Relative increases in gas prices are projected to continue until the profitability for domestic sales and exports is equalized.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  <w:tr w:rsidR="003D73BB" w:rsidRPr="00342201" w:rsidTr="00350036">
        <w:tc>
          <w:tcPr>
            <w:tcW w:w="279" w:type="dxa"/>
          </w:tcPr>
          <w:p w:rsidR="00350036" w:rsidRPr="00342201" w:rsidRDefault="00E4425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2201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350036" w:rsidRPr="00342201" w:rsidRDefault="003D73BB" w:rsidP="003D73BB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</w:rPr>
              <w:t>Согласно предварительным данным, положительное сальдо счета текущих операций за третий квартал составило 14,2 млрд долл. США</w:t>
            </w:r>
            <w:r w:rsidRPr="00342201">
              <w:rPr>
                <w:rFonts w:cs="Times New Roman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4530" w:type="dxa"/>
          </w:tcPr>
          <w:p w:rsidR="003D73BB" w:rsidRPr="00342201" w:rsidRDefault="003D73BB" w:rsidP="003D73BB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342201">
              <w:rPr>
                <w:rFonts w:cs="Times New Roman"/>
                <w:sz w:val="22"/>
                <w:szCs w:val="22"/>
                <w:lang w:val="en-US"/>
              </w:rPr>
              <w:t>Preliminary data place the current account surplus for the third quarter at US $ 14.2 billion.</w:t>
            </w:r>
          </w:p>
          <w:p w:rsidR="00350036" w:rsidRPr="00342201" w:rsidRDefault="00350036" w:rsidP="00350036">
            <w:pPr>
              <w:pStyle w:val="Standard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</w:tbl>
    <w:p w:rsidR="00350036" w:rsidRPr="00350036" w:rsidRDefault="00350036" w:rsidP="00350036">
      <w:pPr>
        <w:pStyle w:val="Standard"/>
        <w:jc w:val="both"/>
        <w:rPr>
          <w:lang w:val="en-US"/>
        </w:rPr>
      </w:pPr>
    </w:p>
    <w:p w:rsidR="006B5430" w:rsidRPr="00350036" w:rsidRDefault="00847869">
      <w:pPr>
        <w:rPr>
          <w:lang w:val="en-US"/>
        </w:rPr>
      </w:pPr>
    </w:p>
    <w:sectPr w:rsidR="006B5430" w:rsidRPr="0035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A683B"/>
    <w:multiLevelType w:val="hybridMultilevel"/>
    <w:tmpl w:val="D8CA5902"/>
    <w:lvl w:ilvl="0" w:tplc="0A9A1ED2">
      <w:start w:val="1"/>
      <w:numFmt w:val="decimal"/>
      <w:lvlText w:val="%1)."/>
      <w:lvlJc w:val="left"/>
      <w:pPr>
        <w:ind w:left="161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CE80DE">
      <w:start w:val="1"/>
      <w:numFmt w:val="decimal"/>
      <w:lvlText w:val="%2."/>
      <w:lvlJc w:val="left"/>
      <w:pPr>
        <w:ind w:left="123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29C8652">
      <w:numFmt w:val="bullet"/>
      <w:lvlText w:val="•"/>
      <w:lvlJc w:val="left"/>
      <w:pPr>
        <w:ind w:left="2177" w:hanging="360"/>
      </w:pPr>
      <w:rPr>
        <w:rFonts w:hint="default"/>
        <w:lang w:val="ru-RU" w:eastAsia="en-US" w:bidi="ar-SA"/>
      </w:rPr>
    </w:lvl>
    <w:lvl w:ilvl="3" w:tplc="6BC6F680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4" w:tplc="133C64B2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800E05D6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6" w:tplc="6172CCF8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DDE2C38C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8B88626A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36"/>
    <w:rsid w:val="00342201"/>
    <w:rsid w:val="00350036"/>
    <w:rsid w:val="003D73BB"/>
    <w:rsid w:val="005709B2"/>
    <w:rsid w:val="006356AA"/>
    <w:rsid w:val="00847869"/>
    <w:rsid w:val="00B220FA"/>
    <w:rsid w:val="00D276EA"/>
    <w:rsid w:val="00E4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44DBC-8022-4D3D-920E-B64110D2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0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35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47869"/>
    <w:pPr>
      <w:widowControl w:val="0"/>
      <w:autoSpaceDE w:val="0"/>
      <w:autoSpaceDN w:val="0"/>
      <w:spacing w:after="0" w:line="240" w:lineRule="auto"/>
      <w:ind w:left="1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Людмила Викторовна</dc:creator>
  <cp:keywords/>
  <dc:description/>
  <cp:lastModifiedBy>Богданова Людмила Викторовна</cp:lastModifiedBy>
  <cp:revision>6</cp:revision>
  <dcterms:created xsi:type="dcterms:W3CDTF">2023-09-27T03:55:00Z</dcterms:created>
  <dcterms:modified xsi:type="dcterms:W3CDTF">2023-09-27T04:14:00Z</dcterms:modified>
</cp:coreProperties>
</file>