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77" w:rsidRPr="00892F77" w:rsidRDefault="00892F77" w:rsidP="00892F7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eastAsia="ru-RU"/>
        </w:rPr>
      </w:pPr>
      <w:r w:rsidRPr="00892F77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eastAsia="ru-RU"/>
        </w:rPr>
        <w:t>Математическая статистика. Начало</w:t>
      </w:r>
    </w:p>
    <w:p w:rsidR="00892F77" w:rsidRPr="00892F77" w:rsidRDefault="00892F77" w:rsidP="00892F77">
      <w:pPr>
        <w:spacing w:before="104" w:after="104" w:line="240" w:lineRule="auto"/>
        <w:ind w:left="104" w:right="10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ля изучения темы желательно знать </w:t>
      </w:r>
      <w:hyperlink r:id="rId4" w:history="1">
        <w:r w:rsidRPr="00892F77">
          <w:rPr>
            <w:rFonts w:ascii="Times New Roman" w:eastAsia="Times New Roman" w:hAnsi="Times New Roman" w:cs="Times New Roman"/>
            <w:b/>
            <w:bCs/>
            <w:color w:val="3366CC"/>
            <w:sz w:val="24"/>
            <w:lang w:eastAsia="ru-RU"/>
          </w:rPr>
          <w:t>азы теории вероятности</w:t>
        </w:r>
      </w:hyperlink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, в частности, </w:t>
      </w:r>
      <w:hyperlink r:id="rId5" w:history="1">
        <w:r w:rsidRPr="00892F77">
          <w:rPr>
            <w:rFonts w:ascii="Times New Roman" w:eastAsia="Times New Roman" w:hAnsi="Times New Roman" w:cs="Times New Roman"/>
            <w:b/>
            <w:bCs/>
            <w:color w:val="3366CC"/>
            <w:sz w:val="24"/>
            <w:lang w:eastAsia="ru-RU"/>
          </w:rPr>
          <w:t>случайные величины</w:t>
        </w:r>
      </w:hyperlink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 – многие понятия и формулы будут очень и очень схожи.</w:t>
      </w:r>
    </w:p>
    <w:p w:rsidR="00892F77" w:rsidRDefault="00892F77" w:rsidP="00892F77">
      <w:pPr>
        <w:spacing w:before="104" w:after="104" w:line="240" w:lineRule="auto"/>
        <w:ind w:left="104" w:right="104"/>
        <w:rPr>
          <w:rFonts w:ascii="Arial" w:eastAsia="Times New Roman" w:hAnsi="Arial" w:cs="Arial"/>
          <w:sz w:val="24"/>
          <w:szCs w:val="24"/>
          <w:lang w:eastAsia="ru-RU"/>
        </w:rPr>
      </w:pPr>
      <w:r w:rsidRPr="00892F77">
        <w:rPr>
          <w:rFonts w:ascii="Times New Roman" w:eastAsia="Times New Roman" w:hAnsi="Times New Roman" w:cs="Arial"/>
          <w:b/>
          <w:bCs/>
          <w:i/>
          <w:color w:val="FF0000"/>
          <w:sz w:val="28"/>
          <w:szCs w:val="24"/>
          <w:lang w:eastAsia="ru-RU"/>
        </w:rPr>
        <w:t>Что такое математическая статистика</w:t>
      </w:r>
      <w:r w:rsidRPr="00892F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?</w:t>
      </w: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92F77" w:rsidRDefault="00892F77" w:rsidP="00892F77">
      <w:pPr>
        <w:spacing w:before="104" w:after="104" w:line="240" w:lineRule="auto"/>
        <w:ind w:left="104" w:right="104"/>
        <w:rPr>
          <w:rFonts w:ascii="Times New Roman" w:eastAsia="Times New Roman" w:hAnsi="Times New Roman" w:cs="Arial"/>
          <w:b/>
          <w:i/>
          <w:color w:val="FF0000"/>
          <w:sz w:val="24"/>
          <w:szCs w:val="24"/>
          <w:lang w:eastAsia="ru-RU"/>
        </w:rPr>
      </w:pP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Её часто называют то наукой, то разделом математики. И это правда :) Математическая статистика, буду краток, </w:t>
      </w:r>
      <w:r w:rsidRPr="00892F77">
        <w:rPr>
          <w:rFonts w:ascii="Times New Roman" w:eastAsia="Times New Roman" w:hAnsi="Times New Roman" w:cs="Arial"/>
          <w:b/>
          <w:i/>
          <w:color w:val="FF0000"/>
          <w:sz w:val="24"/>
          <w:szCs w:val="24"/>
          <w:lang w:eastAsia="ru-RU"/>
        </w:rPr>
        <w:t xml:space="preserve">изучает методы сбора и обработки </w:t>
      </w:r>
      <w:r w:rsidRPr="00892F77">
        <w:rPr>
          <w:rFonts w:ascii="Times New Roman" w:eastAsia="Times New Roman" w:hAnsi="Times New Roman" w:cs="Arial"/>
          <w:b/>
          <w:bCs/>
          <w:i/>
          <w:iCs/>
          <w:color w:val="FF0000"/>
          <w:sz w:val="24"/>
          <w:szCs w:val="24"/>
          <w:lang w:eastAsia="ru-RU"/>
        </w:rPr>
        <w:t>статистической информации</w:t>
      </w:r>
      <w:r w:rsidRPr="00892F77">
        <w:rPr>
          <w:rFonts w:ascii="Times New Roman" w:eastAsia="Times New Roman" w:hAnsi="Times New Roman" w:cs="Arial"/>
          <w:b/>
          <w:i/>
          <w:color w:val="FF0000"/>
          <w:sz w:val="24"/>
          <w:szCs w:val="24"/>
          <w:lang w:eastAsia="ru-RU"/>
        </w:rPr>
        <w:t xml:space="preserve"> для получения научных и практических выводов. </w:t>
      </w:r>
    </w:p>
    <w:p w:rsidR="00892F77" w:rsidRDefault="00892F77" w:rsidP="00892F77">
      <w:pPr>
        <w:spacing w:before="104" w:after="104" w:line="240" w:lineRule="auto"/>
        <w:ind w:left="104" w:right="104"/>
        <w:rPr>
          <w:rFonts w:ascii="Arial" w:eastAsia="Times New Roman" w:hAnsi="Arial" w:cs="Arial"/>
          <w:sz w:val="24"/>
          <w:szCs w:val="24"/>
          <w:lang w:eastAsia="ru-RU"/>
        </w:rPr>
      </w:pPr>
      <w:r w:rsidRPr="00892F77">
        <w:rPr>
          <w:rFonts w:ascii="Arial" w:eastAsia="Times New Roman" w:hAnsi="Arial" w:cs="Arial"/>
          <w:sz w:val="24"/>
          <w:szCs w:val="24"/>
          <w:lang w:eastAsia="ru-RU"/>
        </w:rPr>
        <w:t>Статистическая – это та, которую можно выразить числами.</w:t>
      </w:r>
    </w:p>
    <w:p w:rsidR="00892F77" w:rsidRPr="00892F77" w:rsidRDefault="00892F77" w:rsidP="00892F77">
      <w:pPr>
        <w:spacing w:before="104" w:after="104" w:line="240" w:lineRule="auto"/>
        <w:ind w:left="104" w:right="104"/>
        <w:rPr>
          <w:rFonts w:ascii="Arial" w:eastAsia="Times New Roman" w:hAnsi="Arial" w:cs="Arial"/>
          <w:sz w:val="24"/>
          <w:szCs w:val="24"/>
          <w:lang w:eastAsia="ru-RU"/>
        </w:rPr>
      </w:pP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 Эта информация появляется в результате исследования массовых </w:t>
      </w:r>
      <w:r w:rsidRPr="00892F7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(обычно)</w:t>
      </w: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 явлений, которые носят случайный характер. </w:t>
      </w:r>
    </w:p>
    <w:p w:rsidR="00892F77" w:rsidRPr="00892F77" w:rsidRDefault="00892F77" w:rsidP="00892F77">
      <w:pPr>
        <w:spacing w:before="104" w:after="104" w:line="240" w:lineRule="auto"/>
        <w:ind w:left="104" w:right="104"/>
        <w:rPr>
          <w:rFonts w:ascii="Arial" w:eastAsia="Times New Roman" w:hAnsi="Arial" w:cs="Arial"/>
          <w:sz w:val="24"/>
          <w:szCs w:val="24"/>
          <w:lang w:eastAsia="ru-RU"/>
        </w:rPr>
      </w:pPr>
      <w:r w:rsidRPr="00892F77">
        <w:rPr>
          <w:rFonts w:ascii="Arial" w:eastAsia="Times New Roman" w:hAnsi="Arial" w:cs="Arial"/>
          <w:sz w:val="24"/>
          <w:szCs w:val="24"/>
          <w:lang w:eastAsia="ru-RU"/>
        </w:rPr>
        <w:t>Причём, информация может носить как количественный характер (например, размеры чего-либо), так и качественную природу Немедленный пример. Что главное орудие физика? Секундомер:</w:t>
      </w:r>
    </w:p>
    <w:p w:rsidR="00892F77" w:rsidRPr="00892F77" w:rsidRDefault="00892F77" w:rsidP="00892F77">
      <w:pPr>
        <w:spacing w:before="104" w:after="104" w:line="240" w:lineRule="auto"/>
        <w:ind w:left="104" w:right="104"/>
        <w:rPr>
          <w:rFonts w:ascii="Arial" w:eastAsia="Times New Roman" w:hAnsi="Arial" w:cs="Arial"/>
          <w:sz w:val="24"/>
          <w:szCs w:val="24"/>
          <w:lang w:eastAsia="ru-RU"/>
        </w:rPr>
      </w:pPr>
      <w:r w:rsidRPr="00892F77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Пример 1</w:t>
      </w:r>
    </w:p>
    <w:p w:rsidR="00892F77" w:rsidRPr="00892F77" w:rsidRDefault="00892F77" w:rsidP="00892F77">
      <w:pPr>
        <w:spacing w:before="104" w:after="104" w:line="240" w:lineRule="auto"/>
        <w:ind w:left="104" w:right="104"/>
        <w:rPr>
          <w:rFonts w:ascii="Arial" w:eastAsia="Times New Roman" w:hAnsi="Arial" w:cs="Arial"/>
          <w:sz w:val="24"/>
          <w:szCs w:val="24"/>
          <w:lang w:eastAsia="ru-RU"/>
        </w:rPr>
      </w:pPr>
      <w:r w:rsidRPr="00892F77">
        <w:rPr>
          <w:rFonts w:ascii="Arial" w:eastAsia="Times New Roman" w:hAnsi="Arial" w:cs="Arial"/>
          <w:sz w:val="24"/>
          <w:szCs w:val="24"/>
          <w:lang w:eastAsia="ru-RU"/>
        </w:rPr>
        <w:t>Студент Константин выполняет лабораторную работу по определению коэффициента вязкости жидкости методом Стокса.</w:t>
      </w:r>
    </w:p>
    <w:p w:rsidR="00892F77" w:rsidRPr="00892F77" w:rsidRDefault="00892F77" w:rsidP="00892F77">
      <w:pPr>
        <w:spacing w:before="104" w:after="104" w:line="240" w:lineRule="auto"/>
        <w:ind w:left="104" w:right="104"/>
        <w:rPr>
          <w:rFonts w:ascii="Arial" w:eastAsia="Times New Roman" w:hAnsi="Arial" w:cs="Arial"/>
          <w:sz w:val="24"/>
          <w:szCs w:val="24"/>
          <w:lang w:eastAsia="ru-RU"/>
        </w:rPr>
      </w:pP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… </w:t>
      </w:r>
    </w:p>
    <w:p w:rsidR="00892F77" w:rsidRPr="00892F77" w:rsidRDefault="00892F77" w:rsidP="00892F77">
      <w:pPr>
        <w:spacing w:before="104" w:after="104" w:line="240" w:lineRule="auto"/>
        <w:ind w:left="104" w:right="104"/>
        <w:rPr>
          <w:rFonts w:ascii="Arial" w:eastAsia="Times New Roman" w:hAnsi="Arial" w:cs="Arial"/>
          <w:sz w:val="24"/>
          <w:szCs w:val="24"/>
          <w:lang w:eastAsia="ru-RU"/>
        </w:rPr>
      </w:pPr>
      <w:r w:rsidRPr="00892F77">
        <w:rPr>
          <w:rFonts w:ascii="Arial" w:eastAsia="Times New Roman" w:hAnsi="Arial" w:cs="Arial"/>
          <w:sz w:val="24"/>
          <w:szCs w:val="24"/>
          <w:lang w:eastAsia="ru-RU"/>
        </w:rPr>
        <w:t>Экспериментальная часть этой работы состоит в том, что в высокий цилиндрический сосуд с жидкостью сбрасывается достаточно маленький и тяжёлый шарик, после чего замеряется время его погружения.</w:t>
      </w:r>
    </w:p>
    <w:p w:rsidR="00892F77" w:rsidRPr="00892F77" w:rsidRDefault="00892F77" w:rsidP="00892F77">
      <w:pPr>
        <w:spacing w:before="104" w:after="104" w:line="240" w:lineRule="auto"/>
        <w:ind w:left="104" w:right="104"/>
        <w:rPr>
          <w:rFonts w:ascii="Arial" w:eastAsia="Times New Roman" w:hAnsi="Arial" w:cs="Arial"/>
          <w:sz w:val="24"/>
          <w:szCs w:val="24"/>
          <w:lang w:eastAsia="ru-RU"/>
        </w:rPr>
      </w:pP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Время погружения шарика зависит от множества случайных факторов: прямоты рук экспериментатора, погрешности измерения времени, хаотичного движения молекул жидкости и т.д.,. Поэтому эксперимент  целесообразно провести 5-10 раз (как оно обычно и требуется). </w:t>
      </w:r>
    </w:p>
    <w:p w:rsidR="00892F77" w:rsidRPr="00892F77" w:rsidRDefault="00892F77" w:rsidP="00892F77">
      <w:pPr>
        <w:spacing w:before="104" w:after="104" w:line="240" w:lineRule="auto"/>
        <w:ind w:left="104" w:right="104"/>
        <w:rPr>
          <w:rFonts w:ascii="Arial" w:eastAsia="Times New Roman" w:hAnsi="Arial" w:cs="Arial"/>
          <w:sz w:val="24"/>
          <w:szCs w:val="24"/>
          <w:lang w:eastAsia="ru-RU"/>
        </w:rPr>
      </w:pPr>
      <w:r w:rsidRPr="00892F77">
        <w:rPr>
          <w:rFonts w:ascii="Arial" w:eastAsia="Times New Roman" w:hAnsi="Arial" w:cs="Arial"/>
          <w:sz w:val="24"/>
          <w:szCs w:val="24"/>
          <w:lang w:eastAsia="ru-RU"/>
        </w:rPr>
        <w:t>Предположим, что в результате 5 опытов получены следующие результаты (в секундах):</w:t>
      </w:r>
      <w:r w:rsidRPr="00892F77"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828925" cy="230505"/>
            <wp:effectExtent l="19050" t="0" r="9525" b="0"/>
            <wp:docPr id="1" name="Рисунок 1" descr="http://www.mathprofi.ru/s/matematicheskaya_statistika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hprofi.ru/s/matematicheskaya_statistika_clip_image00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F77" w:rsidRPr="00892F77" w:rsidRDefault="00892F77" w:rsidP="00892F77">
      <w:pPr>
        <w:spacing w:before="104" w:after="104" w:line="240" w:lineRule="auto"/>
        <w:ind w:left="104" w:right="104"/>
        <w:rPr>
          <w:rFonts w:ascii="Arial" w:eastAsia="Times New Roman" w:hAnsi="Arial" w:cs="Arial"/>
          <w:sz w:val="24"/>
          <w:szCs w:val="24"/>
          <w:lang w:eastAsia="ru-RU"/>
        </w:rPr>
      </w:pP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Что произошло? Студент Костя собрал </w:t>
      </w:r>
      <w:r w:rsidRPr="00892F7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первичные</w:t>
      </w: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92F7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(ещё не обработанные)</w:t>
      </w: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 статистические данные. Они </w:t>
      </w:r>
      <w:r w:rsidRPr="00892F7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эмпирические</w:t>
      </w: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 (взяты непосредственно из опыта), носят случайный характер И массовый. Ну а как нет? Все однокурсники только и занимаются тем, что бросают в сосуды шарики, да и мало ли на планете похожих шариков, которые тонут в похожей жидкости.</w:t>
      </w:r>
    </w:p>
    <w:p w:rsidR="00892F77" w:rsidRPr="00892F77" w:rsidRDefault="00892F77" w:rsidP="00892F77">
      <w:pPr>
        <w:spacing w:before="104" w:after="104" w:line="240" w:lineRule="auto"/>
        <w:ind w:left="104" w:right="104"/>
        <w:rPr>
          <w:rFonts w:ascii="Arial" w:eastAsia="Times New Roman" w:hAnsi="Arial" w:cs="Arial"/>
          <w:sz w:val="24"/>
          <w:szCs w:val="24"/>
          <w:lang w:eastAsia="ru-RU"/>
        </w:rPr>
      </w:pP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Ну а мы потихоньку погружаемся в терминологию: </w:t>
      </w:r>
    </w:p>
    <w:p w:rsidR="00892F77" w:rsidRDefault="00892F77" w:rsidP="00892F77">
      <w:pPr>
        <w:spacing w:before="104" w:after="104" w:line="240" w:lineRule="auto"/>
        <w:ind w:left="104" w:right="104"/>
        <w:rPr>
          <w:rFonts w:ascii="Arial" w:eastAsia="Times New Roman" w:hAnsi="Arial" w:cs="Arial"/>
          <w:sz w:val="24"/>
          <w:szCs w:val="24"/>
          <w:lang w:eastAsia="ru-RU"/>
        </w:rPr>
      </w:pP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- полученные экспериментальные значения называются </w:t>
      </w:r>
      <w:r w:rsidRPr="00892F7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вариантами</w:t>
      </w: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, а их совокупность – </w:t>
      </w:r>
      <w:r w:rsidRPr="00892F77">
        <w:rPr>
          <w:rFonts w:ascii="Times New Roman" w:eastAsia="Times New Roman" w:hAnsi="Times New Roman" w:cs="Arial"/>
          <w:b/>
          <w:bCs/>
          <w:i/>
          <w:iCs/>
          <w:color w:val="FF0000"/>
          <w:sz w:val="28"/>
          <w:szCs w:val="24"/>
          <w:lang w:eastAsia="ru-RU"/>
        </w:rPr>
        <w:t>вариационным рядом</w:t>
      </w:r>
      <w:r w:rsidRPr="00892F77">
        <w:rPr>
          <w:rFonts w:ascii="Times New Roman" w:eastAsia="Times New Roman" w:hAnsi="Times New Roman" w:cs="Arial"/>
          <w:b/>
          <w:i/>
          <w:color w:val="FF0000"/>
          <w:sz w:val="28"/>
          <w:szCs w:val="24"/>
          <w:lang w:eastAsia="ru-RU"/>
        </w:rPr>
        <w:t>.</w:t>
      </w: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92F77" w:rsidRPr="00892F77" w:rsidRDefault="00892F77" w:rsidP="00892F77">
      <w:pPr>
        <w:spacing w:before="104" w:after="104" w:line="240" w:lineRule="auto"/>
        <w:ind w:left="104" w:right="104"/>
        <w:rPr>
          <w:rFonts w:ascii="Arial" w:eastAsia="Times New Roman" w:hAnsi="Arial" w:cs="Arial"/>
          <w:sz w:val="24"/>
          <w:szCs w:val="24"/>
          <w:lang w:eastAsia="ru-RU"/>
        </w:rPr>
      </w:pP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Почему так? Потому что полученные значения </w:t>
      </w:r>
      <w:r w:rsidRPr="00892F7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варьируются</w:t>
      </w: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 под воздействием случайных факторов. </w:t>
      </w:r>
    </w:p>
    <w:p w:rsidR="00892F77" w:rsidRPr="00892F77" w:rsidRDefault="00892F77" w:rsidP="00892F77">
      <w:pPr>
        <w:spacing w:before="104" w:after="104" w:line="240" w:lineRule="auto"/>
        <w:ind w:left="104" w:right="104"/>
        <w:rPr>
          <w:rFonts w:ascii="Arial" w:eastAsia="Times New Roman" w:hAnsi="Arial" w:cs="Arial"/>
          <w:sz w:val="24"/>
          <w:szCs w:val="24"/>
          <w:lang w:eastAsia="ru-RU"/>
        </w:rPr>
      </w:pPr>
      <w:r w:rsidRPr="00892F7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92F77" w:rsidRDefault="00892F77" w:rsidP="00892F77">
      <w:pPr>
        <w:spacing w:before="104" w:after="104" w:line="240" w:lineRule="auto"/>
        <w:ind w:left="104" w:right="104"/>
        <w:rPr>
          <w:rFonts w:ascii="Arial" w:eastAsia="Times New Roman" w:hAnsi="Arial" w:cs="Arial"/>
          <w:sz w:val="24"/>
          <w:szCs w:val="24"/>
          <w:lang w:eastAsia="ru-RU"/>
        </w:rPr>
      </w:pP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Далее. </w:t>
      </w:r>
    </w:p>
    <w:p w:rsidR="00892F77" w:rsidRDefault="00892F77" w:rsidP="00892F77">
      <w:pPr>
        <w:spacing w:before="104" w:after="104" w:line="240" w:lineRule="auto"/>
        <w:ind w:left="104" w:right="104"/>
        <w:rPr>
          <w:rFonts w:ascii="Arial" w:eastAsia="Times New Roman" w:hAnsi="Arial" w:cs="Arial"/>
          <w:sz w:val="24"/>
          <w:szCs w:val="24"/>
          <w:lang w:eastAsia="ru-RU"/>
        </w:rPr>
      </w:pP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Далее Константин должен обработать полученные данные. </w:t>
      </w:r>
    </w:p>
    <w:p w:rsidR="00892F77" w:rsidRPr="00892F77" w:rsidRDefault="00892F77" w:rsidP="00892F77">
      <w:pPr>
        <w:spacing w:before="104" w:after="104" w:line="240" w:lineRule="auto"/>
        <w:ind w:left="104" w:right="104"/>
        <w:rPr>
          <w:rFonts w:ascii="Arial" w:eastAsia="Times New Roman" w:hAnsi="Arial" w:cs="Arial"/>
          <w:sz w:val="24"/>
          <w:szCs w:val="24"/>
          <w:lang w:eastAsia="ru-RU"/>
        </w:rPr>
      </w:pP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Во-первых, посмотреть, а нет ли среди полученных значений </w:t>
      </w:r>
      <w:r w:rsidRPr="00892F7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варианты</w:t>
      </w: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, которая сильно отличается от всех остальных? Наличие такого значения </w:t>
      </w:r>
      <w:r w:rsidRPr="00892F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сигнализирует о том, что соответствующий опыт проведён неудачно и его следует исключить из рассмотрения.</w:t>
      </w:r>
    </w:p>
    <w:p w:rsidR="00892F77" w:rsidRPr="00892F77" w:rsidRDefault="00892F77" w:rsidP="00892F77">
      <w:pPr>
        <w:spacing w:before="104" w:after="104" w:line="240" w:lineRule="auto"/>
        <w:ind w:left="104" w:right="104"/>
        <w:rPr>
          <w:rFonts w:ascii="Arial" w:eastAsia="Times New Roman" w:hAnsi="Arial" w:cs="Arial"/>
          <w:sz w:val="24"/>
          <w:szCs w:val="24"/>
          <w:lang w:eastAsia="ru-RU"/>
        </w:rPr>
      </w:pPr>
      <w:r w:rsidRPr="00892F77">
        <w:rPr>
          <w:rFonts w:ascii="Arial" w:eastAsia="Times New Roman" w:hAnsi="Arial" w:cs="Arial"/>
          <w:sz w:val="24"/>
          <w:szCs w:val="24"/>
          <w:lang w:eastAsia="ru-RU"/>
        </w:rPr>
        <w:t>Нет,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все значения достаточно близки </w:t>
      </w: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друг к другу, и теперь напрашивается вычислить  среднюю величину – разделить сумму значений на их 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48615" cy="184150"/>
            <wp:effectExtent l="19050" t="0" r="0" b="0"/>
            <wp:docPr id="2" name="Рисунок 2" descr="http://www.mathprofi.ru/s/matematicheskaya_statistika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thprofi.ru/s/matematicheskaya_statistika_clip_image00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2F77">
        <w:rPr>
          <w:rFonts w:ascii="Arial" w:eastAsia="Times New Roman" w:hAnsi="Arial" w:cs="Arial"/>
          <w:sz w:val="24"/>
          <w:szCs w:val="24"/>
          <w:lang w:eastAsia="ru-RU"/>
        </w:rPr>
        <w:t> количество:</w:t>
      </w:r>
      <w:r w:rsidRPr="00892F77"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229735" cy="611505"/>
            <wp:effectExtent l="19050" t="0" r="0" b="0"/>
            <wp:docPr id="3" name="Рисунок 3" descr="http://www.mathprofi.ru/s/matematicheskaya_statistika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thprofi.ru/s/matematicheskaya_statistika_clip_image00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73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2F77">
        <w:rPr>
          <w:rFonts w:ascii="Arial" w:eastAsia="Times New Roman" w:hAnsi="Arial" w:cs="Arial"/>
          <w:sz w:val="24"/>
          <w:szCs w:val="24"/>
          <w:lang w:eastAsia="ru-RU"/>
        </w:rPr>
        <w:t> секунды.</w:t>
      </w:r>
    </w:p>
    <w:p w:rsidR="00892F77" w:rsidRPr="00892F77" w:rsidRDefault="00892F77" w:rsidP="00892F77">
      <w:pPr>
        <w:spacing w:before="104" w:after="104" w:line="240" w:lineRule="auto"/>
        <w:ind w:left="104" w:right="104"/>
        <w:rPr>
          <w:rFonts w:ascii="Arial" w:eastAsia="Times New Roman" w:hAnsi="Arial" w:cs="Arial"/>
          <w:sz w:val="24"/>
          <w:szCs w:val="24"/>
          <w:lang w:eastAsia="ru-RU"/>
        </w:rPr>
      </w:pP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Это значение называют </w:t>
      </w:r>
      <w:r w:rsidRPr="00892F7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простой средней</w:t>
      </w: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 или, как многие знают, </w:t>
      </w:r>
      <w:r w:rsidRPr="00892F7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средним арифметическим</w:t>
      </w:r>
      <w:r w:rsidRPr="00892F77">
        <w:rPr>
          <w:rFonts w:ascii="Arial" w:eastAsia="Times New Roman" w:hAnsi="Arial" w:cs="Arial"/>
          <w:sz w:val="24"/>
          <w:szCs w:val="24"/>
          <w:lang w:eastAsia="ru-RU"/>
        </w:rPr>
        <w:t>. Его стандартно обозначают с чёрточкой наверху.</w:t>
      </w:r>
    </w:p>
    <w:p w:rsidR="00892F77" w:rsidRPr="00892F77" w:rsidRDefault="00892F77" w:rsidP="00892F77">
      <w:pPr>
        <w:spacing w:before="104" w:after="104" w:line="240" w:lineRule="auto"/>
        <w:ind w:left="104" w:right="104"/>
        <w:rPr>
          <w:rFonts w:ascii="Arial" w:eastAsia="Times New Roman" w:hAnsi="Arial" w:cs="Arial"/>
          <w:sz w:val="24"/>
          <w:szCs w:val="24"/>
          <w:lang w:eastAsia="ru-RU"/>
        </w:rPr>
      </w:pPr>
      <w:r w:rsidRPr="00892F7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Справка на всякий случай:</w:t>
      </w:r>
      <w:r w:rsidRPr="00892F7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математический значок </w:t>
      </w:r>
      <w:r>
        <w:rPr>
          <w:rFonts w:ascii="Arial" w:eastAsia="Times New Roman" w:hAnsi="Arial" w:cs="Arial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295910" cy="256540"/>
            <wp:effectExtent l="19050" t="0" r="0" b="0"/>
            <wp:docPr id="4" name="Рисунок 4" descr="http://www.mathprofi.ru/s/matematicheskaya_statistika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thprofi.ru/s/matematicheskaya_statistika_clip_image008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2F7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означает суммирование, а переменная </w:t>
      </w:r>
      <w:r>
        <w:rPr>
          <w:rFonts w:ascii="Arial" w:eastAsia="Times New Roman" w:hAnsi="Arial" w:cs="Arial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85725" cy="164465"/>
            <wp:effectExtent l="19050" t="0" r="9525" b="0"/>
            <wp:docPr id="5" name="Рисунок 5" descr="http://www.mathprofi.ru/s/matematicheskaya_statistika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thprofi.ru/s/matematicheskaya_statistika_clip_image010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2F7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 играет роль «счётчика»; в данном случае </w:t>
      </w:r>
      <w:r>
        <w:rPr>
          <w:rFonts w:ascii="Arial" w:eastAsia="Times New Roman" w:hAnsi="Arial" w:cs="Arial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85725" cy="164465"/>
            <wp:effectExtent l="19050" t="0" r="9525" b="0"/>
            <wp:docPr id="6" name="Рисунок 6" descr="http://www.mathprofi.ru/s/matematicheskaya_statistika_clip_image010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thprofi.ru/s/matematicheskaya_statistika_clip_image010_0000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2F7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изменяется от 1 до 5</w:t>
      </w:r>
      <w:r w:rsidRPr="00892F7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92F77" w:rsidRDefault="00892F77" w:rsidP="00892F77">
      <w:pPr>
        <w:spacing w:before="104" w:after="104" w:line="240" w:lineRule="auto"/>
        <w:ind w:left="104" w:right="104"/>
        <w:rPr>
          <w:rFonts w:ascii="Arial" w:eastAsia="Times New Roman" w:hAnsi="Arial" w:cs="Arial"/>
          <w:sz w:val="24"/>
          <w:szCs w:val="24"/>
          <w:lang w:eastAsia="ru-RU"/>
        </w:rPr>
      </w:pP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Всё. </w:t>
      </w:r>
    </w:p>
    <w:p w:rsidR="00892F77" w:rsidRDefault="00892F77" w:rsidP="00892F77">
      <w:pPr>
        <w:spacing w:before="104" w:after="104" w:line="240" w:lineRule="auto"/>
        <w:ind w:left="104" w:right="104"/>
        <w:rPr>
          <w:rFonts w:ascii="Arial" w:eastAsia="Times New Roman" w:hAnsi="Arial" w:cs="Arial"/>
          <w:sz w:val="24"/>
          <w:szCs w:val="24"/>
          <w:lang w:eastAsia="ru-RU"/>
        </w:rPr>
      </w:pP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Статические данные обработаны, осталось сделать выводы. А именно, с помощью значения 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18110" cy="184150"/>
            <wp:effectExtent l="19050" t="0" r="0" b="0"/>
            <wp:docPr id="7" name="Рисунок 7" descr="http://www.mathprofi.ru/s/matematicheskaya_statistika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thprofi.ru/s/matematicheskaya_statistika_clip_image01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2F77">
        <w:rPr>
          <w:rFonts w:ascii="Arial" w:eastAsia="Times New Roman" w:hAnsi="Arial" w:cs="Arial"/>
          <w:sz w:val="24"/>
          <w:szCs w:val="24"/>
          <w:lang w:eastAsia="ru-RU"/>
        </w:rPr>
        <w:t> вычислить коэффициент вязкости жидкости …</w:t>
      </w:r>
    </w:p>
    <w:p w:rsidR="00892F77" w:rsidRPr="00892F77" w:rsidRDefault="00892F77" w:rsidP="00892F77">
      <w:pPr>
        <w:spacing w:before="104" w:after="104" w:line="240" w:lineRule="auto"/>
        <w:ind w:left="104" w:right="104"/>
        <w:rPr>
          <w:rFonts w:ascii="Arial" w:eastAsia="Times New Roman" w:hAnsi="Arial" w:cs="Arial"/>
          <w:sz w:val="24"/>
          <w:szCs w:val="24"/>
          <w:lang w:eastAsia="ru-RU"/>
        </w:rPr>
      </w:pPr>
      <w:r w:rsidRPr="00892F7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Пример 2</w:t>
      </w:r>
    </w:p>
    <w:p w:rsidR="00892F77" w:rsidRPr="00892F77" w:rsidRDefault="00892F77" w:rsidP="00892F77">
      <w:pPr>
        <w:spacing w:before="104" w:after="104" w:line="240" w:lineRule="auto"/>
        <w:ind w:left="104" w:right="104"/>
        <w:rPr>
          <w:rFonts w:ascii="Arial" w:eastAsia="Times New Roman" w:hAnsi="Arial" w:cs="Arial"/>
          <w:sz w:val="24"/>
          <w:szCs w:val="24"/>
          <w:lang w:eastAsia="ru-RU"/>
        </w:rPr>
      </w:pP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Студенческая группа сдала коллоквиум по </w:t>
      </w:r>
      <w:hyperlink r:id="rId12" w:history="1">
        <w:proofErr w:type="spellStart"/>
        <w:r w:rsidRPr="00892F77">
          <w:rPr>
            <w:rFonts w:ascii="Times New Roman" w:eastAsia="Times New Roman" w:hAnsi="Times New Roman" w:cs="Times New Roman"/>
            <w:b/>
            <w:bCs/>
            <w:color w:val="3366CC"/>
            <w:sz w:val="24"/>
            <w:lang w:eastAsia="ru-RU"/>
          </w:rPr>
          <w:t>матанализу</w:t>
        </w:r>
        <w:proofErr w:type="spellEnd"/>
      </w:hyperlink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 со следующими результатами:</w:t>
      </w:r>
      <w:r w:rsidRPr="00892F77"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361565" cy="579120"/>
            <wp:effectExtent l="19050" t="0" r="635" b="0"/>
            <wp:docPr id="8" name="Рисунок 8" descr="http://www.mathprofi.ru/s/matematicheskaya_statistika_clip_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thprofi.ru/s/matematicheskaya_statistika_clip_image0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F77" w:rsidRPr="00892F77" w:rsidRDefault="00892F77" w:rsidP="00892F77">
      <w:pPr>
        <w:spacing w:before="104" w:after="104" w:line="240" w:lineRule="auto"/>
        <w:ind w:left="104" w:right="104"/>
        <w:rPr>
          <w:rFonts w:ascii="Arial" w:eastAsia="Times New Roman" w:hAnsi="Arial" w:cs="Arial"/>
          <w:sz w:val="24"/>
          <w:szCs w:val="24"/>
          <w:lang w:eastAsia="ru-RU"/>
        </w:rPr>
      </w:pPr>
      <w:r w:rsidRPr="00892F77">
        <w:rPr>
          <w:rFonts w:ascii="Arial" w:eastAsia="Times New Roman" w:hAnsi="Arial" w:cs="Arial"/>
          <w:sz w:val="24"/>
          <w:szCs w:val="24"/>
          <w:lang w:eastAsia="ru-RU"/>
        </w:rPr>
        <w:t>Требуется определить среднюю успеваемость группы</w:t>
      </w:r>
    </w:p>
    <w:p w:rsidR="00892F77" w:rsidRPr="00892F77" w:rsidRDefault="00892F77" w:rsidP="00892F77">
      <w:pPr>
        <w:spacing w:before="104" w:after="104" w:line="240" w:lineRule="auto"/>
        <w:ind w:left="104" w:right="104"/>
        <w:rPr>
          <w:rFonts w:ascii="Arial" w:eastAsia="Times New Roman" w:hAnsi="Arial" w:cs="Arial"/>
          <w:sz w:val="24"/>
          <w:szCs w:val="24"/>
          <w:lang w:eastAsia="ru-RU"/>
        </w:rPr>
      </w:pP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Как нетрудно понять, роль </w:t>
      </w:r>
      <w:r w:rsidRPr="00892F7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вариант</w:t>
      </w: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51130" cy="230505"/>
            <wp:effectExtent l="19050" t="0" r="1270" b="0"/>
            <wp:docPr id="9" name="Рисунок 9" descr="http://www.mathprofi.ru/s/matematicheskaya_statistika_clip_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thprofi.ru/s/matematicheskaya_statistika_clip_image016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 здесь играют полученные оценки, а 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0500" cy="230505"/>
            <wp:effectExtent l="0" t="0" r="0" b="0"/>
            <wp:docPr id="10" name="Рисунок 10" descr="http://www.mathprofi.ru/s/matematicheskaya_statistika_clip_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thprofi.ru/s/matematicheskaya_statistika_clip_image018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  – это соответствующие </w:t>
      </w:r>
      <w:r w:rsidRPr="00892F7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частоты</w:t>
      </w: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 – количество студентов, которые получили ту или иную оценку. Подсчитаем общую численность группы:</w:t>
      </w:r>
      <w:r w:rsidRPr="00892F77"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190240" cy="427355"/>
            <wp:effectExtent l="0" t="0" r="0" b="0"/>
            <wp:docPr id="11" name="Рисунок 11" descr="http://www.mathprofi.ru/s/matematicheskaya_statistika_clip_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thprofi.ru/s/matematicheskaya_statistika_clip_image020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 человек и, привыкаем к терминам, исследуемое множество называют </w:t>
      </w:r>
      <w:r w:rsidRPr="00892F7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статистической совокупностью</w:t>
      </w: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, а количество его элементов – </w:t>
      </w:r>
      <w:r w:rsidRPr="00892F7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объёмом</w:t>
      </w:r>
      <w:r w:rsidRPr="00892F7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892F77">
        <w:rPr>
          <w:rFonts w:ascii="Arial" w:eastAsia="Times New Roman" w:hAnsi="Arial" w:cs="Arial"/>
          <w:sz w:val="24"/>
          <w:szCs w:val="24"/>
          <w:lang w:eastAsia="ru-RU"/>
        </w:rPr>
        <w:t>совокупности.</w:t>
      </w:r>
    </w:p>
    <w:p w:rsidR="00020578" w:rsidRDefault="00892F77" w:rsidP="00892F77">
      <w:pPr>
        <w:spacing w:before="104" w:after="104" w:line="240" w:lineRule="auto"/>
        <w:ind w:left="104" w:right="104"/>
        <w:rPr>
          <w:rFonts w:ascii="Arial" w:eastAsia="Times New Roman" w:hAnsi="Arial" w:cs="Arial"/>
          <w:sz w:val="24"/>
          <w:szCs w:val="24"/>
          <w:lang w:eastAsia="ru-RU"/>
        </w:rPr>
      </w:pP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Теперь обратим внимание на следующую вещь: двоечников и отличников у нас мало, а нормальных студентов :) много. И возникает вопрос: как вычислить «справедливую» среднюю оценку по всей совокупности? </w:t>
      </w:r>
    </w:p>
    <w:p w:rsidR="00892F77" w:rsidRPr="00892F77" w:rsidRDefault="00892F77" w:rsidP="00892F77">
      <w:pPr>
        <w:spacing w:before="104" w:after="104" w:line="240" w:lineRule="auto"/>
        <w:ind w:left="104" w:right="104"/>
        <w:rPr>
          <w:rFonts w:ascii="Arial" w:eastAsia="Times New Roman" w:hAnsi="Arial" w:cs="Arial"/>
          <w:sz w:val="24"/>
          <w:szCs w:val="24"/>
          <w:lang w:eastAsia="ru-RU"/>
        </w:rPr>
      </w:pP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напрашивается – с помощью так называемой </w:t>
      </w:r>
      <w:r w:rsidRPr="00020578">
        <w:rPr>
          <w:rFonts w:ascii="Times New Roman" w:eastAsia="Times New Roman" w:hAnsi="Times New Roman" w:cs="Arial"/>
          <w:b/>
          <w:bCs/>
          <w:i/>
          <w:iCs/>
          <w:color w:val="FF0000"/>
          <w:sz w:val="28"/>
          <w:szCs w:val="24"/>
          <w:lang w:eastAsia="ru-RU"/>
        </w:rPr>
        <w:t>средневзвешенной средней</w:t>
      </w:r>
      <w:r w:rsidRPr="00892F77">
        <w:rPr>
          <w:rFonts w:ascii="Times New Roman" w:eastAsia="Times New Roman" w:hAnsi="Times New Roman" w:cs="Arial"/>
          <w:b/>
          <w:i/>
          <w:color w:val="FF0000"/>
          <w:sz w:val="28"/>
          <w:szCs w:val="24"/>
          <w:lang w:eastAsia="ru-RU"/>
        </w:rPr>
        <w:t>:</w:t>
      </w:r>
      <w:r w:rsidRPr="00892F77">
        <w:rPr>
          <w:rFonts w:ascii="Times New Roman" w:eastAsia="Times New Roman" w:hAnsi="Times New Roman" w:cs="Arial"/>
          <w:b/>
          <w:i/>
          <w:color w:val="FF0000"/>
          <w:sz w:val="28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236720" cy="842010"/>
            <wp:effectExtent l="0" t="0" r="0" b="0"/>
            <wp:docPr id="12" name="Рисунок 12" descr="http://www.mathprofi.ru/s/matematicheskaya_statistika_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thprofi.ru/s/matematicheskaya_statistika_clip_image022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84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2F77"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34210" cy="387985"/>
            <wp:effectExtent l="19050" t="0" r="0" b="0"/>
            <wp:docPr id="13" name="Рисунок 13" descr="http://www.mathprofi.ru/s/matematicheskaya_statistika_clip_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thprofi.ru/s/matematicheskaya_statistika_clip_image024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 – средняя успеваемость по группе. …да, суровые у меня сегодня примеры :) Давайте проанализируем их </w:t>
      </w:r>
      <w:r w:rsidRPr="00892F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принципиальные отличия</w:t>
      </w:r>
      <w:r w:rsidRPr="00892F7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92F77" w:rsidRPr="00892F77" w:rsidRDefault="00892F77" w:rsidP="00892F77">
      <w:pPr>
        <w:spacing w:before="104" w:after="104" w:line="240" w:lineRule="auto"/>
        <w:ind w:left="104" w:right="104"/>
        <w:rPr>
          <w:rFonts w:ascii="Arial" w:eastAsia="Times New Roman" w:hAnsi="Arial" w:cs="Arial"/>
          <w:sz w:val="24"/>
          <w:szCs w:val="24"/>
          <w:lang w:eastAsia="ru-RU"/>
        </w:rPr>
      </w:pPr>
      <w:r w:rsidRPr="00892F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1) В первом примере проводится статистическое исследование </w:t>
      </w:r>
      <w:r w:rsidRPr="00892F7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количественной</w:t>
      </w: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 величины (времени), а во втором «оцифровывается» и анализируется </w:t>
      </w:r>
      <w:r w:rsidRPr="00892F7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качественный</w:t>
      </w: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 признак (успеваемость).</w:t>
      </w:r>
    </w:p>
    <w:p w:rsidR="00892F77" w:rsidRPr="00892F77" w:rsidRDefault="00892F77" w:rsidP="00892F77">
      <w:pPr>
        <w:spacing w:before="104" w:after="104" w:line="240" w:lineRule="auto"/>
        <w:ind w:left="104" w:right="104"/>
        <w:rPr>
          <w:rFonts w:ascii="Arial" w:eastAsia="Times New Roman" w:hAnsi="Arial" w:cs="Arial"/>
          <w:sz w:val="24"/>
          <w:szCs w:val="24"/>
          <w:lang w:eastAsia="ru-RU"/>
        </w:rPr>
      </w:pP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2) В первом случае исследуемая величина </w:t>
      </w:r>
      <w:r w:rsidRPr="00892F7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непрерывна</w:t>
      </w: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, и, строго говоря, все полученные значения </w:t>
      </w:r>
      <w:r w:rsidRPr="00892F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различны</w:t>
      </w: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 (отличаются хоть какими-то миллисекундами). Во втором случае варианты </w:t>
      </w:r>
      <w:r w:rsidRPr="00892F7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дискретны</w:t>
      </w: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, т.е. представляют собой отдельно взятые изолированные значения. Следует заметить, что они не обязаны быть целыми, так, например, можно ввести в рассмотрение оценки 2,5; 3,5 и 4,5. И у дискретной величины, как правило, есть </w:t>
      </w:r>
      <w:r w:rsidRPr="00892F7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неоднократно</w:t>
      </w: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 встречающиеся (одинаковые) варианты, так, например, «пятёрка» встретилась 3 раза.</w:t>
      </w:r>
    </w:p>
    <w:p w:rsidR="00892F77" w:rsidRPr="00892F77" w:rsidRDefault="00892F77" w:rsidP="00892F77">
      <w:pPr>
        <w:spacing w:before="104" w:after="104" w:line="240" w:lineRule="auto"/>
        <w:ind w:left="104" w:right="104"/>
        <w:rPr>
          <w:rFonts w:ascii="Arial" w:eastAsia="Times New Roman" w:hAnsi="Arial" w:cs="Arial"/>
          <w:color w:val="FF0000"/>
          <w:sz w:val="28"/>
          <w:szCs w:val="24"/>
          <w:lang w:eastAsia="ru-RU"/>
        </w:rPr>
      </w:pP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3) В первом примере речь идёт о </w:t>
      </w:r>
      <w:r w:rsidRPr="00892F7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выборке</w:t>
      </w: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 значений. Что это значит? Это значит, что шарик можно сбрасывать в воду гораздо </w:t>
      </w:r>
      <w:proofErr w:type="spellStart"/>
      <w:r w:rsidRPr="00892F77">
        <w:rPr>
          <w:rFonts w:ascii="Arial" w:eastAsia="Times New Roman" w:hAnsi="Arial" w:cs="Arial"/>
          <w:sz w:val="24"/>
          <w:szCs w:val="24"/>
          <w:lang w:eastAsia="ru-RU"/>
        </w:rPr>
        <w:t>бОльшее</w:t>
      </w:r>
      <w:proofErr w:type="spellEnd"/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 и теоретически вообще бесконечное количество раз. Таким образом, проведённые 5 опытов есть, по сути, </w:t>
      </w:r>
      <w:r w:rsidRPr="00892F7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выборка</w:t>
      </w: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, которую называют </w:t>
      </w:r>
      <w:r w:rsidRPr="00020578">
        <w:rPr>
          <w:rFonts w:ascii="Arial" w:eastAsia="Times New Roman" w:hAnsi="Arial" w:cs="Arial"/>
          <w:b/>
          <w:bCs/>
          <w:i/>
          <w:iCs/>
          <w:color w:val="FF0000"/>
          <w:sz w:val="28"/>
          <w:szCs w:val="24"/>
          <w:lang w:eastAsia="ru-RU"/>
        </w:rPr>
        <w:t>выборочной совокупностью</w:t>
      </w: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. При этом соответствующее среднее значение принято называть </w:t>
      </w:r>
      <w:r w:rsidRPr="00020578">
        <w:rPr>
          <w:rFonts w:ascii="Arial" w:eastAsia="Times New Roman" w:hAnsi="Arial" w:cs="Arial"/>
          <w:b/>
          <w:bCs/>
          <w:i/>
          <w:iCs/>
          <w:color w:val="FF0000"/>
          <w:sz w:val="28"/>
          <w:szCs w:val="24"/>
          <w:lang w:eastAsia="ru-RU"/>
        </w:rPr>
        <w:t>выборочной средней</w:t>
      </w:r>
      <w:r w:rsidRPr="00892F77">
        <w:rPr>
          <w:rFonts w:ascii="Arial" w:eastAsia="Times New Roman" w:hAnsi="Arial" w:cs="Arial"/>
          <w:color w:val="FF0000"/>
          <w:sz w:val="28"/>
          <w:szCs w:val="24"/>
          <w:lang w:eastAsia="ru-RU"/>
        </w:rPr>
        <w:t>.</w:t>
      </w:r>
    </w:p>
    <w:p w:rsidR="00020578" w:rsidRPr="00892F77" w:rsidRDefault="00892F77" w:rsidP="00020578">
      <w:pPr>
        <w:spacing w:before="104" w:after="104" w:line="240" w:lineRule="auto"/>
        <w:ind w:left="104" w:right="104"/>
        <w:rPr>
          <w:rFonts w:ascii="Arial" w:eastAsia="Times New Roman" w:hAnsi="Arial" w:cs="Arial"/>
          <w:sz w:val="24"/>
          <w:szCs w:val="24"/>
          <w:lang w:eastAsia="ru-RU"/>
        </w:rPr>
      </w:pP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Второй пример отличен тем, что в нём исследуется ВСЯ совокупность, и поэтому её называют </w:t>
      </w:r>
      <w:r w:rsidR="00020578" w:rsidRPr="00892F77">
        <w:rPr>
          <w:rFonts w:ascii="Arial" w:eastAsia="Times New Roman" w:hAnsi="Arial" w:cs="Arial"/>
          <w:sz w:val="24"/>
          <w:szCs w:val="24"/>
          <w:lang w:eastAsia="ru-RU"/>
        </w:rPr>
        <w:t>И я обязательно приму соответствующие меры!</w:t>
      </w:r>
    </w:p>
    <w:p w:rsidR="00892F77" w:rsidRPr="00892F77" w:rsidRDefault="00892F77" w:rsidP="00892F77">
      <w:pPr>
        <w:spacing w:before="104" w:after="104" w:line="240" w:lineRule="auto"/>
        <w:ind w:left="104" w:right="104"/>
        <w:rPr>
          <w:rFonts w:ascii="Arial" w:eastAsia="Times New Roman" w:hAnsi="Arial" w:cs="Arial"/>
          <w:sz w:val="24"/>
          <w:szCs w:val="24"/>
          <w:lang w:eastAsia="ru-RU"/>
        </w:rPr>
      </w:pP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, а соответствующее среднее значение – </w:t>
      </w:r>
      <w:r w:rsidRPr="00020578">
        <w:rPr>
          <w:rFonts w:ascii="Arial" w:eastAsia="Times New Roman" w:hAnsi="Arial" w:cs="Arial"/>
          <w:b/>
          <w:bCs/>
          <w:i/>
          <w:iCs/>
          <w:color w:val="FF0000"/>
          <w:sz w:val="28"/>
          <w:szCs w:val="24"/>
          <w:lang w:eastAsia="ru-RU"/>
        </w:rPr>
        <w:t>генеральной средней</w:t>
      </w:r>
      <w:r w:rsidRPr="00892F77">
        <w:rPr>
          <w:rFonts w:ascii="Arial" w:eastAsia="Times New Roman" w:hAnsi="Arial" w:cs="Arial"/>
          <w:sz w:val="24"/>
          <w:szCs w:val="24"/>
          <w:lang w:eastAsia="ru-RU"/>
        </w:rPr>
        <w:t>. Но такая ситуация редкость. Редко когда удаётся исследовать всю совокупность.</w:t>
      </w:r>
    </w:p>
    <w:p w:rsidR="00892F77" w:rsidRPr="00892F77" w:rsidRDefault="00892F77" w:rsidP="00892F77">
      <w:pPr>
        <w:spacing w:before="104" w:after="104" w:line="240" w:lineRule="auto"/>
        <w:ind w:left="104" w:right="104"/>
        <w:rPr>
          <w:rFonts w:ascii="Arial" w:eastAsia="Times New Roman" w:hAnsi="Arial" w:cs="Arial"/>
          <w:sz w:val="24"/>
          <w:szCs w:val="24"/>
          <w:lang w:eastAsia="ru-RU"/>
        </w:rPr>
      </w:pPr>
      <w:r w:rsidRPr="00892F7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92F77" w:rsidRPr="00892F77" w:rsidRDefault="00892F77" w:rsidP="00892F77">
      <w:pPr>
        <w:spacing w:before="104" w:after="104" w:line="240" w:lineRule="auto"/>
        <w:ind w:left="104" w:right="104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892F7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И в заключение вводного урока систематизируем самое важное:</w:t>
      </w:r>
    </w:p>
    <w:p w:rsidR="00892F77" w:rsidRPr="00892F77" w:rsidRDefault="00892F77" w:rsidP="00892F77">
      <w:pPr>
        <w:spacing w:before="104" w:after="104" w:line="240" w:lineRule="auto"/>
        <w:ind w:left="104" w:right="104"/>
        <w:rPr>
          <w:rFonts w:ascii="Arial" w:eastAsia="Times New Roman" w:hAnsi="Arial" w:cs="Arial"/>
          <w:sz w:val="24"/>
          <w:szCs w:val="24"/>
          <w:lang w:eastAsia="ru-RU"/>
        </w:rPr>
      </w:pPr>
      <w:r w:rsidRPr="00892F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Математическая статистика</w:t>
      </w: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 – это наука, изучающая методы сбора и обработки статистической информации для получения научных и практических выводов. </w:t>
      </w:r>
    </w:p>
    <w:p w:rsidR="00892F77" w:rsidRPr="00892F77" w:rsidRDefault="00892F77" w:rsidP="00892F77">
      <w:pPr>
        <w:spacing w:before="104" w:after="104" w:line="240" w:lineRule="auto"/>
        <w:ind w:left="104" w:right="104"/>
        <w:rPr>
          <w:rFonts w:ascii="Arial" w:eastAsia="Times New Roman" w:hAnsi="Arial" w:cs="Arial"/>
          <w:sz w:val="24"/>
          <w:szCs w:val="24"/>
          <w:lang w:eastAsia="ru-RU"/>
        </w:rPr>
      </w:pPr>
      <w:r w:rsidRPr="00892F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Основным методом</w:t>
      </w: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892F77">
        <w:rPr>
          <w:rFonts w:ascii="Arial" w:eastAsia="Times New Roman" w:hAnsi="Arial" w:cs="Arial"/>
          <w:sz w:val="24"/>
          <w:szCs w:val="24"/>
          <w:lang w:eastAsia="ru-RU"/>
        </w:rPr>
        <w:t>матстатистики</w:t>
      </w:r>
      <w:proofErr w:type="spellEnd"/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 является </w:t>
      </w:r>
      <w:r w:rsidRPr="00892F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выборочный метод</w:t>
      </w: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, его суть состоит в исследовании представительной </w:t>
      </w:r>
      <w:r w:rsidRPr="00892F7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выборочной совокупности</w:t>
      </w: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 – для достоверной характеристики совокупности генеральной</w:t>
      </w:r>
      <w:r w:rsidR="000F6919">
        <w:rPr>
          <w:rFonts w:ascii="Arial" w:eastAsia="Times New Roman" w:hAnsi="Arial" w:cs="Arial"/>
          <w:sz w:val="24"/>
          <w:szCs w:val="24"/>
          <w:lang w:eastAsia="ru-RU"/>
        </w:rPr>
        <w:t>. Данный метод экономит временны</w:t>
      </w:r>
      <w:r w:rsidRPr="00892F77">
        <w:rPr>
          <w:rFonts w:ascii="Arial" w:eastAsia="Times New Roman" w:hAnsi="Arial" w:cs="Arial"/>
          <w:sz w:val="24"/>
          <w:szCs w:val="24"/>
          <w:lang w:eastAsia="ru-RU"/>
        </w:rPr>
        <w:t xml:space="preserve">е, трудовые и материальные затраты, поскольку исследование всей совокупности зачастую затруднено или невозможно. </w:t>
      </w:r>
    </w:p>
    <w:sectPr w:rsidR="00892F77" w:rsidRPr="00892F77" w:rsidSect="0072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92F77"/>
    <w:rsid w:val="00020578"/>
    <w:rsid w:val="000F6919"/>
    <w:rsid w:val="005229F0"/>
    <w:rsid w:val="00725157"/>
    <w:rsid w:val="00892F77"/>
    <w:rsid w:val="009D05B9"/>
    <w:rsid w:val="00B0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157"/>
  </w:style>
  <w:style w:type="paragraph" w:styleId="1">
    <w:name w:val="heading 1"/>
    <w:basedOn w:val="a"/>
    <w:link w:val="10"/>
    <w:uiPriority w:val="9"/>
    <w:qFormat/>
    <w:rsid w:val="00892F77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FF0000"/>
      <w:kern w:val="36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892F77"/>
    <w:pPr>
      <w:spacing w:before="104" w:after="104" w:line="240" w:lineRule="auto"/>
      <w:ind w:left="104" w:right="104"/>
      <w:outlineLvl w:val="1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F77"/>
    <w:rPr>
      <w:rFonts w:ascii="Arial" w:eastAsia="Times New Roman" w:hAnsi="Arial" w:cs="Arial"/>
      <w:b/>
      <w:bCs/>
      <w:color w:val="FF0000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2F77"/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92F77"/>
    <w:rPr>
      <w:b/>
      <w:bCs/>
      <w:strike w:val="0"/>
      <w:dstrike w:val="0"/>
      <w:color w:val="3366CC"/>
      <w:sz w:val="24"/>
      <w:szCs w:val="24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92F77"/>
    <w:pPr>
      <w:spacing w:before="104" w:after="104" w:line="240" w:lineRule="auto"/>
      <w:ind w:left="104" w:right="1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92F77"/>
    <w:rPr>
      <w:i/>
      <w:iCs/>
    </w:rPr>
  </w:style>
  <w:style w:type="character" w:styleId="a6">
    <w:name w:val="Strong"/>
    <w:basedOn w:val="a0"/>
    <w:uiPriority w:val="22"/>
    <w:qFormat/>
    <w:rsid w:val="00892F7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9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jpeg"/><Relationship Id="rId18" Type="http://schemas.openxmlformats.org/officeDocument/2006/relationships/image" Target="media/image12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yperlink" Target="http://www.mathprofi.ru/predely_po_koshi.html" TargetMode="External"/><Relationship Id="rId17" Type="http://schemas.openxmlformats.org/officeDocument/2006/relationships/image" Target="media/image11.gif"/><Relationship Id="rId2" Type="http://schemas.openxmlformats.org/officeDocument/2006/relationships/settings" Target="settings.xml"/><Relationship Id="rId16" Type="http://schemas.openxmlformats.org/officeDocument/2006/relationships/image" Target="media/image10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hyperlink" Target="http://www.mathprofi.ru/sluchainaya_velichina.html" TargetMode="External"/><Relationship Id="rId15" Type="http://schemas.openxmlformats.org/officeDocument/2006/relationships/image" Target="media/image9.gif"/><Relationship Id="rId10" Type="http://schemas.openxmlformats.org/officeDocument/2006/relationships/image" Target="media/image5.gif"/><Relationship Id="rId19" Type="http://schemas.openxmlformats.org/officeDocument/2006/relationships/fontTable" Target="fontTable.xml"/><Relationship Id="rId4" Type="http://schemas.openxmlformats.org/officeDocument/2006/relationships/hyperlink" Target="http://www.mathprofi.ru/teorija_verojatnostei.html" TargetMode="External"/><Relationship Id="rId9" Type="http://schemas.openxmlformats.org/officeDocument/2006/relationships/image" Target="media/image4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2021-02-05T06:59:00Z</dcterms:created>
  <dcterms:modified xsi:type="dcterms:W3CDTF">2021-02-05T10:18:00Z</dcterms:modified>
</cp:coreProperties>
</file>