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5290" w14:textId="77777777" w:rsidR="00697842" w:rsidRPr="00AC0BA9" w:rsidRDefault="00697842" w:rsidP="00697842">
      <w:pPr>
        <w:spacing w:before="120" w:after="120"/>
        <w:rPr>
          <w:b/>
          <w:szCs w:val="28"/>
        </w:rPr>
      </w:pPr>
      <w:r w:rsidRPr="00AC0BA9">
        <w:rPr>
          <w:b/>
          <w:szCs w:val="28"/>
        </w:rPr>
        <w:t>Контрольные вопросы:</w:t>
      </w:r>
    </w:p>
    <w:p w14:paraId="28E2462B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Поясните, каким образом компетентностный подход помогает в реализации стратегии роста?</w:t>
      </w:r>
    </w:p>
    <w:p w14:paraId="0BAAA0AA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Объясните, почему в стратегии дифференциации особое значение приобретают творческие и аналитические способности сотрудников?</w:t>
      </w:r>
    </w:p>
    <w:p w14:paraId="2BE24059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Какие компетенции считаются ключевыми в стратегии снижения издержек, и как они способствуют достижению этой цели?</w:t>
      </w:r>
    </w:p>
    <w:p w14:paraId="21CB5EB7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 xml:space="preserve">Почему в стратегии диверсификации необходима </w:t>
      </w:r>
      <w:proofErr w:type="spellStart"/>
      <w:r w:rsidRPr="00432E0D">
        <w:rPr>
          <w:rFonts w:ascii="Times New Roman" w:hAnsi="Times New Roman"/>
          <w:sz w:val="28"/>
          <w:szCs w:val="28"/>
        </w:rPr>
        <w:t>мультидисциплинарность</w:t>
      </w:r>
      <w:proofErr w:type="spellEnd"/>
      <w:r w:rsidRPr="00432E0D">
        <w:rPr>
          <w:rFonts w:ascii="Times New Roman" w:hAnsi="Times New Roman"/>
          <w:sz w:val="28"/>
          <w:szCs w:val="28"/>
        </w:rPr>
        <w:t xml:space="preserve"> сотрудников, и как компетентностный подход поддерживает эту стратегию?</w:t>
      </w:r>
    </w:p>
    <w:p w14:paraId="11FD57CB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Каким образом компетентностный подход способствует международной экспансии компании в рамках стратегии интернационализации?</w:t>
      </w:r>
    </w:p>
    <w:p w14:paraId="3F1DBAE6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Расскажите, как компетентностный подход влияет на мотивацию и стимулирование сотрудников в рамках организационного развития?</w:t>
      </w:r>
    </w:p>
    <w:p w14:paraId="7297CD36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Какой вклад компетентностный подход вносит в управление карьерой сотрудников, и как это связано с организационным развитием?</w:t>
      </w:r>
    </w:p>
    <w:p w14:paraId="44A891A5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Что такое ключевые компетенции, и какую роль они играют в стратегическом планировании и развитии организации?</w:t>
      </w:r>
    </w:p>
    <w:p w14:paraId="11E838B1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Как компетентностный подход помогает при подборе и адаптации новых сотрудников в контексте выбранной стратегии организационного развития?</w:t>
      </w:r>
    </w:p>
    <w:p w14:paraId="14D3984C" w14:textId="77777777" w:rsidR="00697842" w:rsidRPr="00432E0D" w:rsidRDefault="00697842" w:rsidP="0069784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E0D">
        <w:rPr>
          <w:rFonts w:ascii="Times New Roman" w:hAnsi="Times New Roman"/>
          <w:sz w:val="28"/>
          <w:szCs w:val="28"/>
        </w:rPr>
        <w:t>Приведите пример, как компетентностный подход может использоваться для оптимизации организационной структуры в условиях роста компании.</w:t>
      </w:r>
    </w:p>
    <w:p w14:paraId="59CF5A23" w14:textId="77777777" w:rsidR="004F740E" w:rsidRDefault="004F740E"/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62FA"/>
    <w:multiLevelType w:val="hybridMultilevel"/>
    <w:tmpl w:val="97900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42"/>
    <w:rsid w:val="004F740E"/>
    <w:rsid w:val="006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2FAC"/>
  <w15:chartTrackingRefBased/>
  <w15:docId w15:val="{61AC53E6-6F42-4F32-B5B0-AE705642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84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- нумерованный абзац,ПАРАГРАФ,Маркер"/>
    <w:basedOn w:val="a"/>
    <w:link w:val="a4"/>
    <w:uiPriority w:val="99"/>
    <w:qFormat/>
    <w:rsid w:val="00697842"/>
    <w:pPr>
      <w:spacing w:after="200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Список - нумерованный абзац Знак,ПАРАГРАФ Знак,Маркер Знак"/>
    <w:link w:val="a3"/>
    <w:uiPriority w:val="99"/>
    <w:locked/>
    <w:rsid w:val="006978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2025-03-06T14:23:00Z</dcterms:created>
  <dcterms:modified xsi:type="dcterms:W3CDTF">2025-03-06T14:24:00Z</dcterms:modified>
</cp:coreProperties>
</file>