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DDC6" w14:textId="77777777" w:rsidR="008D02B7" w:rsidRDefault="008D02B7" w:rsidP="008D02B7">
      <w:pPr>
        <w:spacing w:after="0" w:line="23" w:lineRule="atLeast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02B7">
        <w:rPr>
          <w:rFonts w:eastAsia="Times New Roman"/>
          <w:b/>
          <w:bCs/>
          <w:sz w:val="28"/>
          <w:szCs w:val="28"/>
          <w:lang w:eastAsia="ru-RU"/>
        </w:rPr>
        <w:t>Управление человеческими ресурсами в процессах слияния и поглощения компаний. Вопросы и задания</w:t>
      </w:r>
    </w:p>
    <w:p w14:paraId="162E322F" w14:textId="7DEFC9B3" w:rsidR="008D02B7" w:rsidRPr="00841D1F" w:rsidRDefault="008D02B7" w:rsidP="008D02B7">
      <w:pPr>
        <w:spacing w:after="0" w:line="23" w:lineRule="atLeast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41D1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25960585" w14:textId="77777777" w:rsidR="008D02B7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Дайте точные определения понятиям «слияние» и «поглощение». Укажите особенности стратегии организации в области человеческих ресурсов, если она является:</w:t>
      </w:r>
    </w:p>
    <w:p w14:paraId="26B6BBB7" w14:textId="77777777" w:rsidR="008D02B7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одной из компаний, участвующих в слиянии;</w:t>
      </w:r>
    </w:p>
    <w:p w14:paraId="14DE9F63" w14:textId="77777777" w:rsidR="008D02B7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поглощающей компанией;</w:t>
      </w:r>
    </w:p>
    <w:p w14:paraId="0547F2D2" w14:textId="423F63A6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• поглощаемой компанией.</w:t>
      </w:r>
    </w:p>
    <w:p w14:paraId="343B092E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Почему стратегия слияний и поглощений стала такой популярной в современном бизнесе? Какие преимущества в плане количества и качества персонала получает компания, объединяясь с другой?</w:t>
      </w:r>
    </w:p>
    <w:p w14:paraId="57DBE79A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Почему высшие управленцы так часто боятся слияний и поглощений? Какими способами можно преодолеть их сопротивление?</w:t>
      </w:r>
    </w:p>
    <w:p w14:paraId="2A50DA22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Рассмотрите англосаксонскую и континентальную европейскую системы корпоративного управления (управления акционерными обществами). В какой из этих систем слияния и поглощения проходят легче? Какая система использует страх поглощения как мотив эффективной работы команды менеджмента?</w:t>
      </w:r>
    </w:p>
    <w:p w14:paraId="7ACD265C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Насколько низовые звенья организационной иерархии уязвимы в процессах слияния и поглощения? От каких факторов зависит их сопротивление и страх перемен?</w:t>
      </w:r>
    </w:p>
    <w:p w14:paraId="2B4599B9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Какими методами можно обеспечить оптимальное взаимодействие людей из разных компаний, которым предстоит работать вместе в одном подразделении (например, в отделе маркетинга) объединенной фирмы? Рассмотрите различные психологические методики и тренинговые процедуры, способные повысить взаимодействие представителей разных организационных культур.</w:t>
      </w:r>
    </w:p>
    <w:p w14:paraId="28272341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 xml:space="preserve">Взяв за основу типологию национальных бизнес-культур Г. </w:t>
      </w:r>
      <w:proofErr w:type="spellStart"/>
      <w:r w:rsidRPr="00841D1F">
        <w:rPr>
          <w:rFonts w:eastAsia="Times New Roman"/>
          <w:sz w:val="28"/>
          <w:szCs w:val="28"/>
          <w:lang w:eastAsia="ru-RU"/>
        </w:rPr>
        <w:t>Хофштеде</w:t>
      </w:r>
      <w:proofErr w:type="spellEnd"/>
      <w:r w:rsidRPr="00841D1F">
        <w:rPr>
          <w:rFonts w:eastAsia="Times New Roman"/>
          <w:sz w:val="28"/>
          <w:szCs w:val="28"/>
          <w:lang w:eastAsia="ru-RU"/>
        </w:rPr>
        <w:t>, рассмотрите возможность объединения компаний с разными ценностями. В каких случаях будут возникать разногласия и конфликты между представителями компаний разных стран? Какими методами могут быть преодолены эти разногласия?</w:t>
      </w:r>
    </w:p>
    <w:p w14:paraId="00802E50" w14:textId="77777777" w:rsidR="008D02B7" w:rsidRPr="00841D1F" w:rsidRDefault="008D02B7" w:rsidP="008D02B7">
      <w:pPr>
        <w:spacing w:after="0" w:line="23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41D1F">
        <w:rPr>
          <w:rFonts w:eastAsia="Times New Roman"/>
          <w:sz w:val="28"/>
          <w:szCs w:val="28"/>
          <w:lang w:eastAsia="ru-RU"/>
        </w:rPr>
        <w:t>Способствуют или препятствуют особенности развития организаций в постиндустриальную эпоху (</w:t>
      </w:r>
      <w:proofErr w:type="spellStart"/>
      <w:r w:rsidRPr="00841D1F">
        <w:rPr>
          <w:rFonts w:eastAsia="Times New Roman"/>
          <w:sz w:val="28"/>
          <w:szCs w:val="28"/>
          <w:lang w:eastAsia="ru-RU"/>
        </w:rPr>
        <w:t>малоуровневые</w:t>
      </w:r>
      <w:proofErr w:type="spellEnd"/>
      <w:r w:rsidRPr="00841D1F">
        <w:rPr>
          <w:rFonts w:eastAsia="Times New Roman"/>
          <w:sz w:val="28"/>
          <w:szCs w:val="28"/>
          <w:lang w:eastAsia="ru-RU"/>
        </w:rPr>
        <w:t xml:space="preserve"> структуры, участие в прибылях, новые формы занятости, использование информационных технологий и др.) процессам слияния и поглощения компаний? Обоснуйте свой ответ.</w:t>
      </w:r>
    </w:p>
    <w:p w14:paraId="4736DCD4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7"/>
    <w:rsid w:val="004F740E"/>
    <w:rsid w:val="008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83F0"/>
  <w15:chartTrackingRefBased/>
  <w15:docId w15:val="{E5328C8B-EF24-44EA-8312-E30B6B1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B7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2025-03-06T10:58:00Z</dcterms:created>
  <dcterms:modified xsi:type="dcterms:W3CDTF">2025-03-06T10:59:00Z</dcterms:modified>
</cp:coreProperties>
</file>