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4AF32" w14:textId="77777777" w:rsidR="00190028" w:rsidRPr="002E79AA" w:rsidRDefault="00190028" w:rsidP="00190028">
      <w:pPr>
        <w:rPr>
          <w:b/>
          <w:bCs/>
          <w:szCs w:val="28"/>
        </w:rPr>
      </w:pPr>
      <w:r w:rsidRPr="002E79AA">
        <w:rPr>
          <w:b/>
          <w:bCs/>
          <w:szCs w:val="28"/>
        </w:rPr>
        <w:t>Кейс-задание</w:t>
      </w:r>
    </w:p>
    <w:p w14:paraId="2231D9D9" w14:textId="77777777" w:rsidR="00190028" w:rsidRPr="002E79AA" w:rsidRDefault="00190028" w:rsidP="00190028">
      <w:pPr>
        <w:rPr>
          <w:szCs w:val="28"/>
        </w:rPr>
      </w:pPr>
      <w:r w:rsidRPr="002E79AA">
        <w:rPr>
          <w:b/>
          <w:bCs/>
          <w:szCs w:val="28"/>
        </w:rPr>
        <w:t>Компания "</w:t>
      </w:r>
      <w:proofErr w:type="spellStart"/>
      <w:r w:rsidRPr="002E79AA">
        <w:rPr>
          <w:b/>
          <w:bCs/>
          <w:szCs w:val="28"/>
        </w:rPr>
        <w:t>ИнноваТех</w:t>
      </w:r>
      <w:proofErr w:type="spellEnd"/>
      <w:r w:rsidRPr="002E79AA">
        <w:rPr>
          <w:b/>
          <w:bCs/>
          <w:szCs w:val="28"/>
        </w:rPr>
        <w:t>"</w:t>
      </w:r>
      <w:r w:rsidRPr="002E79AA">
        <w:rPr>
          <w:szCs w:val="28"/>
        </w:rPr>
        <w:t xml:space="preserve">, специализирующаяся на разработке высокотехнологичных продуктов, столкнулась с проблемой низкой мотивации и высокой текучести кадров среди инженеров и разработчиков. Руководство компании пришло к выводу, что существующая система оплаты труда и карьерного роста нуждается в пересмотре. Было решено внедрить новые подходы к мотивации и стимулированию сотрудников, включая введение грейдов и </w:t>
      </w:r>
      <w:proofErr w:type="spellStart"/>
      <w:r w:rsidRPr="002E79AA">
        <w:rPr>
          <w:szCs w:val="28"/>
        </w:rPr>
        <w:t>кайзен</w:t>
      </w:r>
      <w:proofErr w:type="spellEnd"/>
      <w:r w:rsidRPr="002E79AA">
        <w:rPr>
          <w:szCs w:val="28"/>
        </w:rPr>
        <w:t>-системы.</w:t>
      </w:r>
    </w:p>
    <w:p w14:paraId="6D7F14A6" w14:textId="77777777" w:rsidR="00190028" w:rsidRPr="002E79AA" w:rsidRDefault="00190028" w:rsidP="00190028">
      <w:pPr>
        <w:rPr>
          <w:szCs w:val="28"/>
        </w:rPr>
      </w:pPr>
      <w:r w:rsidRPr="002E79AA">
        <w:rPr>
          <w:b/>
          <w:bCs/>
          <w:szCs w:val="28"/>
        </w:rPr>
        <w:t>Задача</w:t>
      </w:r>
      <w:proofErr w:type="gramStart"/>
      <w:r w:rsidRPr="002E79AA">
        <w:rPr>
          <w:b/>
          <w:bCs/>
          <w:szCs w:val="28"/>
        </w:rPr>
        <w:t>:</w:t>
      </w:r>
      <w:r w:rsidRPr="002E79AA">
        <w:rPr>
          <w:szCs w:val="28"/>
        </w:rPr>
        <w:t xml:space="preserve"> Разработать</w:t>
      </w:r>
      <w:proofErr w:type="gramEnd"/>
      <w:r w:rsidRPr="002E79AA">
        <w:rPr>
          <w:szCs w:val="28"/>
        </w:rPr>
        <w:t xml:space="preserve"> комплексную программу мотивации, которая будет включать внедрение </w:t>
      </w:r>
      <w:proofErr w:type="spellStart"/>
      <w:r w:rsidRPr="002E79AA">
        <w:rPr>
          <w:szCs w:val="28"/>
        </w:rPr>
        <w:t>грейдовой</w:t>
      </w:r>
      <w:proofErr w:type="spellEnd"/>
      <w:r w:rsidRPr="002E79AA">
        <w:rPr>
          <w:szCs w:val="28"/>
        </w:rPr>
        <w:t xml:space="preserve"> системы оплаты труда и </w:t>
      </w:r>
      <w:proofErr w:type="spellStart"/>
      <w:r w:rsidRPr="002E79AA">
        <w:rPr>
          <w:szCs w:val="28"/>
        </w:rPr>
        <w:t>кайзен</w:t>
      </w:r>
      <w:proofErr w:type="spellEnd"/>
      <w:r w:rsidRPr="002E79AA">
        <w:rPr>
          <w:szCs w:val="28"/>
        </w:rPr>
        <w:t>-подхода к непрерывному совершенствованию процессов.</w:t>
      </w:r>
    </w:p>
    <w:p w14:paraId="3F4814B3" w14:textId="77777777" w:rsidR="00190028" w:rsidRPr="002E79AA" w:rsidRDefault="00190028" w:rsidP="00190028">
      <w:pPr>
        <w:rPr>
          <w:szCs w:val="28"/>
        </w:rPr>
      </w:pPr>
      <w:r w:rsidRPr="002E79AA">
        <w:rPr>
          <w:b/>
          <w:bCs/>
          <w:szCs w:val="28"/>
        </w:rPr>
        <w:t>Условия:</w:t>
      </w:r>
    </w:p>
    <w:p w14:paraId="4B4EDC30" w14:textId="77777777" w:rsidR="00190028" w:rsidRPr="002E79AA" w:rsidRDefault="00190028" w:rsidP="00190028">
      <w:pPr>
        <w:numPr>
          <w:ilvl w:val="0"/>
          <w:numId w:val="1"/>
        </w:numPr>
        <w:tabs>
          <w:tab w:val="clear" w:pos="720"/>
          <w:tab w:val="num" w:pos="426"/>
          <w:tab w:val="left" w:pos="993"/>
        </w:tabs>
        <w:ind w:left="0" w:firstLine="709"/>
        <w:rPr>
          <w:szCs w:val="28"/>
        </w:rPr>
      </w:pPr>
      <w:r w:rsidRPr="002E79AA">
        <w:rPr>
          <w:szCs w:val="28"/>
        </w:rPr>
        <w:t>Компания имеет сложную иерархическую структуру с множеством должностей и специализаций.</w:t>
      </w:r>
    </w:p>
    <w:p w14:paraId="2B61EA04" w14:textId="77777777" w:rsidR="00190028" w:rsidRPr="002E79AA" w:rsidRDefault="00190028" w:rsidP="00190028">
      <w:pPr>
        <w:numPr>
          <w:ilvl w:val="0"/>
          <w:numId w:val="1"/>
        </w:numPr>
        <w:tabs>
          <w:tab w:val="clear" w:pos="720"/>
          <w:tab w:val="num" w:pos="426"/>
          <w:tab w:val="left" w:pos="993"/>
        </w:tabs>
        <w:ind w:left="0" w:firstLine="709"/>
        <w:rPr>
          <w:szCs w:val="28"/>
        </w:rPr>
      </w:pPr>
      <w:r w:rsidRPr="002E79AA">
        <w:rPr>
          <w:szCs w:val="28"/>
        </w:rPr>
        <w:t>Большинство сотрудников заинтересованы в профессиональном росте и развитии, но недовольны отсутствием четкой системы карьерного продвижения.</w:t>
      </w:r>
    </w:p>
    <w:p w14:paraId="665B675A" w14:textId="77777777" w:rsidR="00190028" w:rsidRPr="002E79AA" w:rsidRDefault="00190028" w:rsidP="00190028">
      <w:pPr>
        <w:numPr>
          <w:ilvl w:val="0"/>
          <w:numId w:val="1"/>
        </w:numPr>
        <w:tabs>
          <w:tab w:val="clear" w:pos="720"/>
          <w:tab w:val="num" w:pos="426"/>
          <w:tab w:val="left" w:pos="993"/>
        </w:tabs>
        <w:ind w:left="0" w:firstLine="709"/>
        <w:rPr>
          <w:szCs w:val="28"/>
        </w:rPr>
      </w:pPr>
      <w:r w:rsidRPr="002E79AA">
        <w:rPr>
          <w:szCs w:val="28"/>
        </w:rPr>
        <w:t>Текущая система оплаты труда основана на фиксированной ставке и незначительных бонусах, что не стимулирует сотрудников к достижению высоких результатов.</w:t>
      </w:r>
    </w:p>
    <w:p w14:paraId="5B98E7F9" w14:textId="77777777" w:rsidR="00190028" w:rsidRPr="002E79AA" w:rsidRDefault="00190028" w:rsidP="00190028">
      <w:pPr>
        <w:numPr>
          <w:ilvl w:val="0"/>
          <w:numId w:val="1"/>
        </w:numPr>
        <w:tabs>
          <w:tab w:val="clear" w:pos="720"/>
          <w:tab w:val="num" w:pos="426"/>
          <w:tab w:val="left" w:pos="993"/>
        </w:tabs>
        <w:ind w:left="0" w:firstLine="709"/>
        <w:rPr>
          <w:szCs w:val="28"/>
        </w:rPr>
      </w:pPr>
      <w:r w:rsidRPr="002E79AA">
        <w:rPr>
          <w:szCs w:val="28"/>
        </w:rPr>
        <w:t>Бюджет на реализацию программы ограничен, поэтому нужно выбирать наиболее эффективные и экономичные решения.</w:t>
      </w:r>
    </w:p>
    <w:p w14:paraId="1408141A" w14:textId="77777777" w:rsidR="00190028" w:rsidRPr="002E79AA" w:rsidRDefault="00190028" w:rsidP="00190028">
      <w:pPr>
        <w:rPr>
          <w:szCs w:val="28"/>
        </w:rPr>
      </w:pPr>
      <w:r w:rsidRPr="002E79AA">
        <w:rPr>
          <w:b/>
          <w:bCs/>
          <w:szCs w:val="28"/>
        </w:rPr>
        <w:t>Вопросы для рассмотрения:</w:t>
      </w:r>
    </w:p>
    <w:p w14:paraId="14F7D85A" w14:textId="77777777" w:rsidR="00190028" w:rsidRPr="002E79AA" w:rsidRDefault="00190028" w:rsidP="00190028">
      <w:pPr>
        <w:numPr>
          <w:ilvl w:val="0"/>
          <w:numId w:val="2"/>
        </w:numPr>
        <w:tabs>
          <w:tab w:val="left" w:pos="993"/>
        </w:tabs>
        <w:ind w:left="0" w:firstLine="709"/>
        <w:rPr>
          <w:szCs w:val="28"/>
        </w:rPr>
      </w:pPr>
      <w:r w:rsidRPr="002E79AA">
        <w:rPr>
          <w:szCs w:val="28"/>
        </w:rPr>
        <w:t xml:space="preserve">Как внедрить </w:t>
      </w:r>
      <w:proofErr w:type="spellStart"/>
      <w:r w:rsidRPr="002E79AA">
        <w:rPr>
          <w:szCs w:val="28"/>
        </w:rPr>
        <w:t>грейдовую</w:t>
      </w:r>
      <w:proofErr w:type="spellEnd"/>
      <w:r w:rsidRPr="002E79AA">
        <w:rPr>
          <w:szCs w:val="28"/>
        </w:rPr>
        <w:t xml:space="preserve"> систему оплаты труда, учитывающую квалификацию, опыт и вклад каждого сотрудника?</w:t>
      </w:r>
    </w:p>
    <w:p w14:paraId="0333C34D" w14:textId="77777777" w:rsidR="00190028" w:rsidRPr="002E79AA" w:rsidRDefault="00190028" w:rsidP="00190028">
      <w:pPr>
        <w:numPr>
          <w:ilvl w:val="0"/>
          <w:numId w:val="2"/>
        </w:numPr>
        <w:tabs>
          <w:tab w:val="left" w:pos="993"/>
        </w:tabs>
        <w:ind w:left="0" w:firstLine="709"/>
        <w:rPr>
          <w:szCs w:val="28"/>
        </w:rPr>
      </w:pPr>
      <w:r w:rsidRPr="002E79AA">
        <w:rPr>
          <w:szCs w:val="28"/>
        </w:rPr>
        <w:t xml:space="preserve">Как интегрировать </w:t>
      </w:r>
      <w:proofErr w:type="spellStart"/>
      <w:r w:rsidRPr="002E79AA">
        <w:rPr>
          <w:szCs w:val="28"/>
        </w:rPr>
        <w:t>кайзен</w:t>
      </w:r>
      <w:proofErr w:type="spellEnd"/>
      <w:r w:rsidRPr="002E79AA">
        <w:rPr>
          <w:szCs w:val="28"/>
        </w:rPr>
        <w:t>-подход в повседневные процессы компании, чтобы стимулировать сотрудников к постоянному улучшению своей работы и рабочих процессов?</w:t>
      </w:r>
    </w:p>
    <w:p w14:paraId="73D802D6" w14:textId="77777777" w:rsidR="00190028" w:rsidRPr="002E79AA" w:rsidRDefault="00190028" w:rsidP="00190028">
      <w:pPr>
        <w:numPr>
          <w:ilvl w:val="0"/>
          <w:numId w:val="2"/>
        </w:numPr>
        <w:tabs>
          <w:tab w:val="left" w:pos="993"/>
        </w:tabs>
        <w:ind w:left="0" w:firstLine="709"/>
        <w:rPr>
          <w:szCs w:val="28"/>
        </w:rPr>
      </w:pPr>
      <w:r w:rsidRPr="002E79AA">
        <w:rPr>
          <w:szCs w:val="28"/>
        </w:rPr>
        <w:t>Как обеспечить справедливый и прозрачный механизм оценки и продвижения сотрудников по грейдам?</w:t>
      </w:r>
    </w:p>
    <w:p w14:paraId="40F1CFD8" w14:textId="77777777" w:rsidR="00190028" w:rsidRPr="002E79AA" w:rsidRDefault="00190028" w:rsidP="00190028">
      <w:pPr>
        <w:numPr>
          <w:ilvl w:val="0"/>
          <w:numId w:val="2"/>
        </w:numPr>
        <w:tabs>
          <w:tab w:val="left" w:pos="993"/>
        </w:tabs>
        <w:ind w:left="0" w:firstLine="709"/>
        <w:rPr>
          <w:szCs w:val="28"/>
        </w:rPr>
      </w:pPr>
      <w:r w:rsidRPr="002E79AA">
        <w:rPr>
          <w:szCs w:val="28"/>
        </w:rPr>
        <w:t>Как реализовать программу так, чтобы она была понятна и привлекательна для всех сотрудников, независимо от их должности и стажа работы?</w:t>
      </w:r>
    </w:p>
    <w:p w14:paraId="17BF64DE" w14:textId="77777777" w:rsidR="00190028" w:rsidRPr="00653752" w:rsidRDefault="00190028" w:rsidP="00190028">
      <w:pPr>
        <w:pStyle w:val="a3"/>
        <w:tabs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</w:rPr>
      </w:pPr>
      <w:r w:rsidRPr="00653752">
        <w:rPr>
          <w:rFonts w:ascii="Times New Roman" w:hAnsi="Times New Roman"/>
          <w:b/>
          <w:bCs/>
          <w:sz w:val="28"/>
          <w:szCs w:val="28"/>
        </w:rPr>
        <w:t>Критерии оценки:</w:t>
      </w:r>
    </w:p>
    <w:p w14:paraId="248D527F" w14:textId="77777777" w:rsidR="00190028" w:rsidRPr="002E79AA" w:rsidRDefault="00190028" w:rsidP="00190028">
      <w:pPr>
        <w:numPr>
          <w:ilvl w:val="0"/>
          <w:numId w:val="3"/>
        </w:numPr>
        <w:tabs>
          <w:tab w:val="left" w:pos="993"/>
        </w:tabs>
        <w:rPr>
          <w:szCs w:val="28"/>
        </w:rPr>
      </w:pPr>
      <w:r w:rsidRPr="002E79AA">
        <w:rPr>
          <w:szCs w:val="28"/>
        </w:rPr>
        <w:t>Логичность и обоснованность предлагаемых решений.</w:t>
      </w:r>
    </w:p>
    <w:p w14:paraId="5CA28E4D" w14:textId="77777777" w:rsidR="00190028" w:rsidRPr="002E79AA" w:rsidRDefault="00190028" w:rsidP="00190028">
      <w:pPr>
        <w:numPr>
          <w:ilvl w:val="0"/>
          <w:numId w:val="3"/>
        </w:numPr>
        <w:tabs>
          <w:tab w:val="left" w:pos="993"/>
        </w:tabs>
        <w:rPr>
          <w:szCs w:val="28"/>
        </w:rPr>
      </w:pPr>
      <w:r w:rsidRPr="002E79AA">
        <w:rPr>
          <w:szCs w:val="28"/>
        </w:rPr>
        <w:t>Реалистичность и выполнимость плана действий.</w:t>
      </w:r>
    </w:p>
    <w:p w14:paraId="633A1AB4" w14:textId="77777777" w:rsidR="00190028" w:rsidRPr="002E79AA" w:rsidRDefault="00190028" w:rsidP="00190028">
      <w:pPr>
        <w:numPr>
          <w:ilvl w:val="0"/>
          <w:numId w:val="3"/>
        </w:numPr>
        <w:tabs>
          <w:tab w:val="left" w:pos="993"/>
        </w:tabs>
        <w:rPr>
          <w:szCs w:val="28"/>
        </w:rPr>
      </w:pPr>
      <w:r w:rsidRPr="002E79AA">
        <w:rPr>
          <w:szCs w:val="28"/>
        </w:rPr>
        <w:t>Соответствие ограничениям по бюджету.</w:t>
      </w:r>
    </w:p>
    <w:p w14:paraId="471F5976" w14:textId="77777777" w:rsidR="00190028" w:rsidRPr="002E79AA" w:rsidRDefault="00190028" w:rsidP="00190028">
      <w:pPr>
        <w:numPr>
          <w:ilvl w:val="0"/>
          <w:numId w:val="3"/>
        </w:numPr>
        <w:tabs>
          <w:tab w:val="left" w:pos="993"/>
        </w:tabs>
        <w:rPr>
          <w:szCs w:val="28"/>
        </w:rPr>
      </w:pPr>
      <w:r w:rsidRPr="002E79AA">
        <w:rPr>
          <w:szCs w:val="28"/>
        </w:rPr>
        <w:lastRenderedPageBreak/>
        <w:t>Потенциал для долгосрочного воздействия на мотивацию и продуктивность сотрудников.</w:t>
      </w:r>
    </w:p>
    <w:p w14:paraId="18B7D731" w14:textId="77777777" w:rsidR="00190028" w:rsidRPr="00736D55" w:rsidRDefault="00190028" w:rsidP="00190028">
      <w:pPr>
        <w:tabs>
          <w:tab w:val="left" w:pos="993"/>
        </w:tabs>
        <w:rPr>
          <w:szCs w:val="28"/>
        </w:rPr>
      </w:pPr>
      <w:r w:rsidRPr="00736D55">
        <w:rPr>
          <w:szCs w:val="28"/>
        </w:rPr>
        <w:t xml:space="preserve">Эта задача требует глубокого понимания принципов грейдирования и </w:t>
      </w:r>
      <w:proofErr w:type="spellStart"/>
      <w:r w:rsidRPr="00736D55">
        <w:rPr>
          <w:szCs w:val="28"/>
        </w:rPr>
        <w:t>кайзен</w:t>
      </w:r>
      <w:proofErr w:type="spellEnd"/>
      <w:r w:rsidRPr="00736D55">
        <w:rPr>
          <w:szCs w:val="28"/>
        </w:rPr>
        <w:t>-методов, а также умения адаптировать эти подходы к особенностям конкретной компании.</w:t>
      </w:r>
    </w:p>
    <w:p w14:paraId="04C31315" w14:textId="77777777" w:rsidR="00190028" w:rsidRDefault="00190028"/>
    <w:sectPr w:rsidR="00190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F6722"/>
    <w:multiLevelType w:val="hybridMultilevel"/>
    <w:tmpl w:val="B5061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A6D58"/>
    <w:multiLevelType w:val="hybridMultilevel"/>
    <w:tmpl w:val="48264A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F2C2D"/>
    <w:multiLevelType w:val="multilevel"/>
    <w:tmpl w:val="EE560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28"/>
    <w:rsid w:val="0019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FEA28"/>
  <w15:chartTrackingRefBased/>
  <w15:docId w15:val="{C50015E6-D08F-4EA8-A4E7-87E9158B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028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- нумерованный абзац,ПАРАГРАФ,Маркер"/>
    <w:basedOn w:val="a"/>
    <w:link w:val="a4"/>
    <w:uiPriority w:val="99"/>
    <w:qFormat/>
    <w:rsid w:val="00190028"/>
    <w:pPr>
      <w:spacing w:after="200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aliases w:val="Список - нумерованный абзац Знак,ПАРАГРАФ Знак,Маркер Знак"/>
    <w:link w:val="a3"/>
    <w:uiPriority w:val="99"/>
    <w:locked/>
    <w:rsid w:val="0019002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Яркова Светлана Анатольевна</dc:creator>
  <cp:keywords/>
  <dc:description/>
  <cp:lastModifiedBy>Яркова Светлана Анатольевна</cp:lastModifiedBy>
  <cp:revision>1</cp:revision>
  <dcterms:created xsi:type="dcterms:W3CDTF">2025-02-16T15:23:00Z</dcterms:created>
  <dcterms:modified xsi:type="dcterms:W3CDTF">2025-02-16T15:24:00Z</dcterms:modified>
</cp:coreProperties>
</file>