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6C" w:rsidRDefault="002B497F" w:rsidP="006C7C82">
      <w:pPr>
        <w:shd w:val="clear" w:color="auto" w:fill="FFFFFF"/>
        <w:tabs>
          <w:tab w:val="left" w:pos="567"/>
          <w:tab w:val="left" w:pos="1134"/>
        </w:tabs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2B49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Рекомендации по подготовке докладов: </w:t>
      </w:r>
    </w:p>
    <w:p w:rsidR="002B497F" w:rsidRDefault="002B497F" w:rsidP="006C7C82">
      <w:pPr>
        <w:shd w:val="clear" w:color="auto" w:fill="FFFFFF"/>
        <w:tabs>
          <w:tab w:val="left" w:pos="567"/>
          <w:tab w:val="left" w:pos="1134"/>
        </w:tabs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497F">
        <w:rPr>
          <w:rFonts w:ascii="Times New Roman" w:eastAsia="Times New Roman" w:hAnsi="Times New Roman" w:cs="Times New Roman"/>
          <w:color w:val="333333"/>
          <w:sz w:val="28"/>
          <w:szCs w:val="28"/>
        </w:rPr>
        <w:t>10 минут выступление; оценка доклада будет производиться слушателями (преподавателем и группой). Повторения общих тем недопустимо (доклад не будет засчитан обоим выступающим).</w:t>
      </w:r>
    </w:p>
    <w:p w:rsidR="002B497F" w:rsidRDefault="002B497F" w:rsidP="006C7C82">
      <w:pPr>
        <w:shd w:val="clear" w:color="auto" w:fill="FFFFFF"/>
        <w:tabs>
          <w:tab w:val="left" w:pos="567"/>
          <w:tab w:val="left" w:pos="1134"/>
        </w:tabs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497F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темы докладов взяты из контрольных вопросов, постарайтесь над изучением докладов без помощи записей (мобильных телефонов):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Историко - правовой аспект реформ России в свете обеспечения экономической безопасности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Государственная стратегия экономической безопасности РФ.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Общие положения деятельности органов внутренних дел по обеспечению экономической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безопасности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деятельности органов ФСБ по обеспечению экономической безопасности и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борьбы с наиболее опасными преступлениями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понятия и сущность взаимодействия правоохранительных органов в сфере борьбы с экономическими преступлениями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Критерии и показатели экономической безопасности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Показатели финансовой безопасности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Признаки несостоятельности (банкротства)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Борьба с рейдерскими захватами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Охрана информации, составляющей коммерческую тайну и иную охраняемую тайну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Правовой статус </w:t>
      </w:r>
      <w:proofErr w:type="spellStart"/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оффшоров</w:t>
      </w:r>
      <w:proofErr w:type="spellEnd"/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понятия и сущность деятельности негосударственных правоохранительных структур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направления деятельности служб безопасности юридических лиц и частных детективных организаций в сфере обеспечения экономической безопасности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Роль налоговой безопасности в системе национальной и экономической безопасности РФ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Общая характеристика налоговых органов, обеспечивающих экономическую безопасность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мнистия капитала: перспективные направления и возможность правового закрепления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Легализация денежных средств, добытых незаконным путем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Борьба с легализацией незаконно приобретенного капитала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Борьба с коррупцией: национальное и международное законодательство.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Понятие и характеристика экономических преступлений и правонарушений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предупреждения экономических преступлений и правонарушений</w:t>
      </w:r>
    </w:p>
    <w:p w:rsidR="00662522" w:rsidRPr="00662522" w:rsidRDefault="00662522" w:rsidP="006C7C8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28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522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Общие положения и правовые аспекты расследования экономических преступлений</w:t>
      </w:r>
    </w:p>
    <w:p w:rsidR="00D50F59" w:rsidRDefault="00D50F59" w:rsidP="006C7C82">
      <w:pPr>
        <w:tabs>
          <w:tab w:val="left" w:pos="567"/>
        </w:tabs>
        <w:spacing w:after="0"/>
      </w:pPr>
    </w:p>
    <w:sectPr w:rsidR="00D50F59" w:rsidSect="00D5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36B"/>
    <w:multiLevelType w:val="multilevel"/>
    <w:tmpl w:val="397C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0129F"/>
    <w:multiLevelType w:val="hybridMultilevel"/>
    <w:tmpl w:val="081EE3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7F"/>
    <w:rsid w:val="00296645"/>
    <w:rsid w:val="002B497F"/>
    <w:rsid w:val="003B31A2"/>
    <w:rsid w:val="004A173B"/>
    <w:rsid w:val="00662522"/>
    <w:rsid w:val="006C7C82"/>
    <w:rsid w:val="00734B6C"/>
    <w:rsid w:val="008162E6"/>
    <w:rsid w:val="00B824A6"/>
    <w:rsid w:val="00D50F59"/>
    <w:rsid w:val="00D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 Д Д</dc:creator>
  <cp:lastModifiedBy>HP</cp:lastModifiedBy>
  <cp:revision>4</cp:revision>
  <dcterms:created xsi:type="dcterms:W3CDTF">2023-11-15T12:50:00Z</dcterms:created>
  <dcterms:modified xsi:type="dcterms:W3CDTF">2023-11-15T12:51:00Z</dcterms:modified>
</cp:coreProperties>
</file>