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55E1" w:rsidRDefault="001D55E1" w:rsidP="001D55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Лекция 6</w:t>
      </w:r>
    </w:p>
    <w:p w:rsidR="001D55E1" w:rsidRDefault="001D55E1" w:rsidP="001D55E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55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4. Технологический алгоритм проведения служебных проверок. </w:t>
      </w:r>
    </w:p>
    <w:p w:rsidR="001D55E1" w:rsidRDefault="001D55E1" w:rsidP="001D55E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55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586C3C" w:rsidRPr="001D55E1">
        <w:rPr>
          <w:rFonts w:ascii="Times New Roman" w:hAnsi="Times New Roman" w:cs="Times New Roman"/>
          <w:b/>
          <w:bCs/>
          <w:i/>
          <w:sz w:val="24"/>
          <w:szCs w:val="24"/>
        </w:rPr>
        <w:t>Служебная проверка сотрудников</w:t>
      </w:r>
      <w:r w:rsidR="00586C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586C3C" w:rsidRPr="00586C3C">
        <w:rPr>
          <w:rFonts w:ascii="Times New Roman" w:hAnsi="Times New Roman" w:cs="Times New Roman"/>
          <w:b/>
          <w:bCs/>
          <w:i/>
          <w:sz w:val="24"/>
          <w:szCs w:val="24"/>
        </w:rPr>
        <w:t>Служебное расследование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1D55E1" w:rsidRDefault="001D55E1" w:rsidP="001D55E1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55E1" w:rsidRDefault="001D55E1" w:rsidP="001D55E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55E1">
        <w:rPr>
          <w:rFonts w:ascii="Times New Roman" w:hAnsi="Times New Roman" w:cs="Times New Roman"/>
          <w:b/>
          <w:bCs/>
          <w:i/>
          <w:sz w:val="24"/>
          <w:szCs w:val="24"/>
        </w:rPr>
        <w:t>6.1 Служебная проверка сотрудников</w:t>
      </w:r>
    </w:p>
    <w:p w:rsidR="00586C3C" w:rsidRPr="00586C3C" w:rsidRDefault="00586C3C" w:rsidP="00586C3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6C3C">
        <w:rPr>
          <w:rFonts w:ascii="Times New Roman" w:hAnsi="Times New Roman" w:cs="Times New Roman"/>
          <w:b/>
          <w:bCs/>
          <w:i/>
          <w:sz w:val="24"/>
          <w:szCs w:val="24"/>
        </w:rPr>
        <w:t>6.2 Служебное расследование</w:t>
      </w:r>
    </w:p>
    <w:p w:rsidR="001D55E1" w:rsidRPr="001D55E1" w:rsidRDefault="001D55E1" w:rsidP="001D55E1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55E1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1D55E1" w:rsidRPr="001D55E1" w:rsidRDefault="001D55E1" w:rsidP="001D55E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55E1">
        <w:rPr>
          <w:rFonts w:ascii="Times New Roman" w:hAnsi="Times New Roman" w:cs="Times New Roman"/>
          <w:b/>
          <w:i/>
          <w:sz w:val="24"/>
          <w:szCs w:val="24"/>
        </w:rPr>
        <w:t>6.1 Служебная проверка сотрудников</w:t>
      </w:r>
    </w:p>
    <w:p w:rsidR="001D55E1" w:rsidRDefault="001D55E1" w:rsidP="001D5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805" w:rsidRPr="00A97805" w:rsidRDefault="00A97805" w:rsidP="00A978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FD6">
        <w:rPr>
          <w:rFonts w:ascii="Times New Roman" w:hAnsi="Times New Roman" w:cs="Times New Roman"/>
          <w:b/>
          <w:sz w:val="24"/>
          <w:szCs w:val="24"/>
        </w:rPr>
        <w:t>Служебная проверка</w:t>
      </w:r>
      <w:r w:rsidRPr="00A97805">
        <w:rPr>
          <w:rFonts w:ascii="Times New Roman" w:hAnsi="Times New Roman" w:cs="Times New Roman"/>
          <w:sz w:val="24"/>
          <w:szCs w:val="24"/>
        </w:rPr>
        <w:t xml:space="preserve"> – мероприятие особого рода, которое должно восстановить порядок и дисциплину на предприятии.</w:t>
      </w:r>
    </w:p>
    <w:p w:rsidR="00A97805" w:rsidRPr="00A97805" w:rsidRDefault="00A97805" w:rsidP="00A978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805">
        <w:rPr>
          <w:rFonts w:ascii="Times New Roman" w:hAnsi="Times New Roman" w:cs="Times New Roman"/>
          <w:sz w:val="24"/>
          <w:szCs w:val="24"/>
        </w:rPr>
        <w:t>Работодатель вправе разработать </w:t>
      </w:r>
      <w:hyperlink r:id="rId5" w:tgtFrame="_blank" w:history="1">
        <w:r w:rsidRPr="00A9780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Положение о порядке проведения служебных проверок</w:t>
        </w:r>
      </w:hyperlink>
      <w:r w:rsidRPr="00A97805">
        <w:rPr>
          <w:rFonts w:ascii="Times New Roman" w:hAnsi="Times New Roman" w:cs="Times New Roman"/>
          <w:sz w:val="24"/>
          <w:szCs w:val="24"/>
        </w:rPr>
        <w:t> в организации.</w:t>
      </w:r>
    </w:p>
    <w:p w:rsidR="00A97805" w:rsidRPr="006D2FD6" w:rsidRDefault="00A97805" w:rsidP="006D2FD6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Что представляет собой служебная проверка?</w:t>
      </w:r>
    </w:p>
    <w:p w:rsid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6D2FD6">
        <w:rPr>
          <w:b/>
          <w:color w:val="000000"/>
        </w:rPr>
        <w:t>Служебная проверка</w:t>
      </w:r>
      <w:r w:rsidRPr="00A97805">
        <w:rPr>
          <w:color w:val="000000"/>
        </w:rPr>
        <w:t xml:space="preserve"> – расследование, в ходе которого устанавливается виновность сотрудника, а также обстоятельства произошедшего. Как правило, она проводится в рамках государственной службы. Однако расследование может выполняться и в коммерческих компаниях. В этом случае требуется утвердить соответствующие локальные акты. Обычно проверка осуществляется в крупных организациях.</w:t>
      </w:r>
    </w:p>
    <w:p w:rsidR="006D2FD6" w:rsidRPr="00A97805" w:rsidRDefault="006D2FD6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</w:p>
    <w:p w:rsidR="00A97805" w:rsidRPr="00A97805" w:rsidRDefault="00A97805" w:rsidP="00A97805">
      <w:pPr>
        <w:pStyle w:val="hlbdr"/>
        <w:pBdr>
          <w:top w:val="single" w:sz="4" w:space="10" w:color="000000"/>
          <w:left w:val="single" w:sz="4" w:space="13" w:color="000000"/>
          <w:bottom w:val="single" w:sz="4" w:space="10" w:color="000000"/>
          <w:right w:val="single" w:sz="4" w:space="13" w:color="000000"/>
        </w:pBd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6D2FD6">
        <w:rPr>
          <w:rStyle w:val="a5"/>
          <w:color w:val="FF0000"/>
          <w:bdr w:val="none" w:sz="0" w:space="0" w:color="auto" w:frame="1"/>
        </w:rPr>
        <w:t>ВАЖНО!</w:t>
      </w:r>
      <w:r w:rsidRPr="00A97805">
        <w:rPr>
          <w:color w:val="000000"/>
        </w:rPr>
        <w:t> Несмотря на то что в законе не изложен порядок служебного расследования в коммерческих структурах, мероприятие важно проводить правильно. Все этапы проверки оформляются документально. В ходе должны быть найдены твердые доказательства виновности сотрудника. Если основные правила не выполняются, трудящийся, в отношении которого было инициировано расследование, может обратиться в трудовую инспекцию.</w:t>
      </w:r>
    </w:p>
    <w:p w:rsidR="006D2FD6" w:rsidRDefault="006D2FD6" w:rsidP="00A97805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A97805" w:rsidRPr="006D2FD6" w:rsidRDefault="00A97805" w:rsidP="006D2FD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Законодательное обоснование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В законе закреплено лишь понятие проверки, применяемое по отношению к государственным служащим. Все нюансы расследования содержатся в ФЗ №79 от 26 июня 2017 года. Относительно проверок в органах МВД РФ актуален приказ МВД от 26 марта 2013 года №161. Все остальные особенности и обстоятельства проверки можно найти в тех или иных статьях ТК РФ.</w:t>
      </w:r>
    </w:p>
    <w:p w:rsidR="00A97805" w:rsidRPr="00A97805" w:rsidRDefault="00A97805" w:rsidP="00A97805">
      <w:pPr>
        <w:pStyle w:val="hlleftbdr"/>
        <w:pBdr>
          <w:left w:val="single" w:sz="18" w:space="8" w:color="65C178"/>
        </w:pBd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Что является </w:t>
      </w:r>
      <w:hyperlink r:id="rId6" w:tgtFrame="_blank" w:history="1">
        <w:r w:rsidRPr="00A97805">
          <w:rPr>
            <w:rStyle w:val="a5"/>
            <w:color w:val="0A88CD"/>
            <w:u w:val="single"/>
            <w:bdr w:val="none" w:sz="0" w:space="0" w:color="auto" w:frame="1"/>
          </w:rPr>
          <w:t>основаниями для принятия решения о проведении служебной проверки</w:t>
        </w:r>
      </w:hyperlink>
      <w:r w:rsidRPr="00A97805">
        <w:rPr>
          <w:color w:val="000000"/>
        </w:rPr>
        <w:t>?</w:t>
      </w:r>
    </w:p>
    <w:p w:rsidR="00A97805" w:rsidRPr="006D2FD6" w:rsidRDefault="00A97805" w:rsidP="006D2FD6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В каких случаях проводится проверка?</w:t>
      </w:r>
    </w:p>
    <w:p w:rsidR="00FF1B4B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6D2FD6">
        <w:rPr>
          <w:b/>
          <w:i/>
          <w:color w:val="000000"/>
        </w:rPr>
        <w:t>Расследование должно быть обусловлено конкретной причиной</w:t>
      </w:r>
      <w:r w:rsidRPr="00A97805">
        <w:rPr>
          <w:color w:val="000000"/>
        </w:rPr>
        <w:t xml:space="preserve">. 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Как правило, это следующие обстоятельства:</w:t>
      </w:r>
    </w:p>
    <w:p w:rsidR="00A97805" w:rsidRPr="00A97805" w:rsidRDefault="00A97805" w:rsidP="00A9780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Работником допущен проступок, признаки которого изложены в статьях 192-193, 195 ТК РФ. Рациональность проведения расследования в этом случае обусловлена тяжестью последствий проступка. К примеру, проверка в обязательном порядке осуществляется при угрозе увольнения сотрудника. Она актуальна при прогулах работника, мелком и крупном хищении, разглашении тайны.</w:t>
      </w:r>
    </w:p>
    <w:p w:rsidR="00A97805" w:rsidRPr="00A97805" w:rsidRDefault="00A97805" w:rsidP="00A9780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Трудящийся привлекается к материальной ответственности. Основания для привлечения, а также порядок взыскания средств изложены в статьях 232-233, 238-250 ТК РФ. Если работник привлечен к ответственности на основании результатов проведенной инвентаризации, дополнительно проводить расследование не нужно. Оно заменяется проверкой соответствующей комиссией.</w:t>
      </w:r>
    </w:p>
    <w:p w:rsidR="00A97805" w:rsidRPr="00A97805" w:rsidRDefault="00A97805" w:rsidP="00A9780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Работник совершил деяние, которое может повлечь за собой увольнение. Перечень таких деяний изложен в статье 81 ТК РФ. К примеру, это необоснованное решение управленца, повлекшее за собой материальный ущерб для компании.</w:t>
      </w:r>
    </w:p>
    <w:p w:rsidR="00A97805" w:rsidRPr="00A97805" w:rsidRDefault="00A97805" w:rsidP="00A9780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 нарушены правила оформления трудового договора, которые зафиксированы в статье 84 ТК РФ. К примеру, это несовместимость обязанностей работника с имеющимися у него медицинскими противопоказаниями.</w:t>
      </w:r>
    </w:p>
    <w:p w:rsidR="00A97805" w:rsidRPr="00A97805" w:rsidRDefault="00A97805" w:rsidP="00A97805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Обстоятельства, при наличии которых служебное расследование оговорено в нормативных актах. К примеру, это </w:t>
      </w:r>
      <w:hyperlink r:id="rId7" w:history="1">
        <w:r w:rsidRPr="00A97805">
          <w:rPr>
            <w:rStyle w:val="a3"/>
            <w:rFonts w:ascii="Times New Roman" w:hAnsi="Times New Roman" w:cs="Times New Roman"/>
            <w:color w:val="0A88CD"/>
            <w:sz w:val="24"/>
            <w:szCs w:val="24"/>
            <w:bdr w:val="none" w:sz="0" w:space="0" w:color="auto" w:frame="1"/>
          </w:rPr>
          <w:t>несчастные случаи</w:t>
        </w:r>
      </w:hyperlink>
      <w:r w:rsidRPr="00A97805">
        <w:rPr>
          <w:rFonts w:ascii="Times New Roman" w:hAnsi="Times New Roman" w:cs="Times New Roman"/>
          <w:color w:val="000000"/>
          <w:sz w:val="24"/>
          <w:szCs w:val="24"/>
        </w:rPr>
        <w:t> во время выполнения сотрудником своей работы.</w:t>
      </w:r>
    </w:p>
    <w:p w:rsidR="00A97805" w:rsidRPr="00A97805" w:rsidRDefault="00A97805" w:rsidP="00A97805">
      <w:pPr>
        <w:pStyle w:val="hlyellow"/>
        <w:shd w:val="clear" w:color="auto" w:fill="FFFFA1"/>
        <w:spacing w:before="0" w:beforeAutospacing="0" w:after="0" w:afterAutospacing="0" w:line="276" w:lineRule="auto"/>
        <w:ind w:firstLine="567"/>
        <w:jc w:val="both"/>
        <w:textAlignment w:val="top"/>
        <w:rPr>
          <w:b/>
          <w:bCs/>
          <w:color w:val="000000"/>
        </w:rPr>
      </w:pPr>
      <w:r w:rsidRPr="006D2FD6">
        <w:rPr>
          <w:b/>
          <w:bCs/>
          <w:color w:val="FF0000"/>
        </w:rPr>
        <w:t>К СВЕДЕНИЮ!</w:t>
      </w:r>
      <w:r w:rsidRPr="00A97805">
        <w:rPr>
          <w:b/>
          <w:bCs/>
          <w:color w:val="000000"/>
        </w:rPr>
        <w:t xml:space="preserve"> Как правило, служебная проверка осуществляется по факту совершения работником дисциплинарного проступка.</w:t>
      </w:r>
    </w:p>
    <w:p w:rsidR="00A97805" w:rsidRPr="00A97805" w:rsidRDefault="00A97805" w:rsidP="00A97805">
      <w:pPr>
        <w:pStyle w:val="hlleftbdr"/>
        <w:pBdr>
          <w:left w:val="single" w:sz="18" w:space="8" w:color="65C178"/>
        </w:pBd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6D2FD6">
        <w:rPr>
          <w:rStyle w:val="a5"/>
          <w:color w:val="FF0000"/>
          <w:bdr w:val="none" w:sz="0" w:space="0" w:color="auto" w:frame="1"/>
        </w:rPr>
        <w:t>ВАЖНО!</w:t>
      </w:r>
      <w:r w:rsidRPr="00A97805">
        <w:rPr>
          <w:color w:val="000000"/>
        </w:rPr>
        <w:t> Если расследование осуществляется в коммерческой компании, основания для его проведения нужно изложить в соответствующих локальных актах.</w:t>
      </w:r>
    </w:p>
    <w:p w:rsidR="00A97805" w:rsidRPr="006D2FD6" w:rsidRDefault="00A97805" w:rsidP="006D2FD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Базовые задачи расследования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 xml:space="preserve">Рассмотрим </w:t>
      </w:r>
      <w:r w:rsidRPr="006D2FD6">
        <w:rPr>
          <w:b/>
          <w:i/>
          <w:color w:val="000000"/>
        </w:rPr>
        <w:t>основные задачи проведения проверки в компании</w:t>
      </w:r>
      <w:r w:rsidRPr="00A97805">
        <w:rPr>
          <w:color w:val="000000"/>
        </w:rPr>
        <w:t>:</w:t>
      </w:r>
    </w:p>
    <w:p w:rsidR="00A97805" w:rsidRPr="00A97805" w:rsidRDefault="00A97805" w:rsidP="00A97805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Установление факта совершения виновного действия, на основании которого вынесено дисциплинарное взыскание.</w:t>
      </w:r>
    </w:p>
    <w:p w:rsidR="00A97805" w:rsidRPr="00A97805" w:rsidRDefault="00A97805" w:rsidP="00A97805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Выявление времени и обстоятельств произошедшего, анализ последствий, определение размера имеющегося ущерба.</w:t>
      </w:r>
    </w:p>
    <w:p w:rsidR="00A97805" w:rsidRPr="00A97805" w:rsidRDefault="00A97805" w:rsidP="00A97805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Поиск работника, который совершил дисциплинарный проступок.</w:t>
      </w:r>
    </w:p>
    <w:p w:rsidR="00A97805" w:rsidRPr="00A97805" w:rsidRDefault="00A97805" w:rsidP="00A97805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Определение виновности лица.</w:t>
      </w:r>
    </w:p>
    <w:p w:rsidR="00A97805" w:rsidRDefault="00A97805" w:rsidP="00A97805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Анализ мотивов совершения проступка, дополнительных обстоятельств.</w:t>
      </w:r>
    </w:p>
    <w:p w:rsidR="006D2FD6" w:rsidRPr="00A97805" w:rsidRDefault="006D2FD6" w:rsidP="006D2FD6">
      <w:pPr>
        <w:shd w:val="clear" w:color="auto" w:fill="FFFFFF"/>
        <w:spacing w:after="0"/>
        <w:ind w:left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05" w:rsidRPr="00A97805" w:rsidRDefault="00A97805" w:rsidP="00A97805">
      <w:pPr>
        <w:pStyle w:val="hlbdr"/>
        <w:pBdr>
          <w:top w:val="single" w:sz="4" w:space="10" w:color="000000"/>
          <w:left w:val="single" w:sz="4" w:space="13" w:color="000000"/>
          <w:bottom w:val="single" w:sz="4" w:space="10" w:color="000000"/>
          <w:right w:val="single" w:sz="4" w:space="13" w:color="000000"/>
        </w:pBd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6D2FD6">
        <w:rPr>
          <w:rStyle w:val="a5"/>
          <w:color w:val="FF0000"/>
          <w:bdr w:val="none" w:sz="0" w:space="0" w:color="auto" w:frame="1"/>
        </w:rPr>
        <w:t>К СВЕДЕНИЮ!</w:t>
      </w:r>
      <w:r w:rsidRPr="00A97805">
        <w:rPr>
          <w:color w:val="000000"/>
        </w:rPr>
        <w:t> Руководителю компании рекомендуется утвердить рекомендации по проведению профилактических мероприятий, нужных для устранения причин, повлекших за собой дисциплинарный проступок.</w:t>
      </w:r>
    </w:p>
    <w:p w:rsidR="001D55E1" w:rsidRPr="00A97805" w:rsidRDefault="001D55E1" w:rsidP="00A978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805" w:rsidRPr="006D2FD6" w:rsidRDefault="00A97805" w:rsidP="006D2FD6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Порядок осуществления служебной проверки</w:t>
      </w:r>
    </w:p>
    <w:p w:rsidR="00A97805" w:rsidRPr="00A97805" w:rsidRDefault="00A97805" w:rsidP="00A97805">
      <w:pPr>
        <w:pStyle w:val="hlleftgray"/>
        <w:shd w:val="clear" w:color="auto" w:fill="F6F6F6"/>
        <w:spacing w:before="0" w:beforeAutospacing="0" w:after="0" w:afterAutospacing="0" w:line="276" w:lineRule="auto"/>
        <w:ind w:firstLine="567"/>
        <w:jc w:val="both"/>
        <w:textAlignment w:val="top"/>
        <w:rPr>
          <w:b/>
          <w:bCs/>
          <w:color w:val="000000"/>
        </w:rPr>
      </w:pPr>
      <w:r w:rsidRPr="006D2FD6">
        <w:rPr>
          <w:b/>
          <w:bCs/>
          <w:color w:val="FF0000"/>
        </w:rPr>
        <w:t>ВАЖНО!</w:t>
      </w:r>
      <w:r w:rsidRPr="00A97805">
        <w:rPr>
          <w:b/>
          <w:bCs/>
          <w:color w:val="000000"/>
        </w:rPr>
        <w:t xml:space="preserve"> Рекомендации по алгоритму проведения служебной проверки от </w:t>
      </w:r>
      <w:proofErr w:type="spellStart"/>
      <w:r w:rsidRPr="00A97805">
        <w:rPr>
          <w:b/>
          <w:bCs/>
          <w:color w:val="000000"/>
        </w:rPr>
        <w:t>КонсультантПлюс</w:t>
      </w:r>
      <w:proofErr w:type="spellEnd"/>
      <w:r w:rsidRPr="00A97805">
        <w:rPr>
          <w:b/>
          <w:bCs/>
          <w:color w:val="000000"/>
        </w:rPr>
        <w:t xml:space="preserve"> доступны </w:t>
      </w:r>
      <w:hyperlink r:id="rId8" w:tgtFrame="_blank" w:history="1">
        <w:r w:rsidRPr="00A97805">
          <w:rPr>
            <w:rStyle w:val="a3"/>
            <w:b/>
            <w:bCs/>
            <w:color w:val="0A88CD"/>
            <w:bdr w:val="none" w:sz="0" w:space="0" w:color="auto" w:frame="1"/>
          </w:rPr>
          <w:t>по ссылке</w:t>
        </w:r>
      </w:hyperlink>
    </w:p>
    <w:p w:rsidR="006D2FD6" w:rsidRDefault="006D2FD6" w:rsidP="00A97805">
      <w:pPr>
        <w:pStyle w:val="hlrigh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center"/>
        <w:rPr>
          <w:color w:val="000000"/>
        </w:rPr>
      </w:pPr>
    </w:p>
    <w:p w:rsidR="00A97805" w:rsidRPr="00A97805" w:rsidRDefault="00A97805" w:rsidP="00A97805">
      <w:pPr>
        <w:pStyle w:val="hlrigh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center"/>
        <w:rPr>
          <w:color w:val="000000"/>
        </w:rPr>
      </w:pPr>
      <w:r w:rsidRPr="00A97805">
        <w:rPr>
          <w:color w:val="000000"/>
        </w:rPr>
        <w:t>Как правило, сначала поступают сведения о противоправном деянии. Затем руководитель утверждает решение о начале служебной проверки. Рекомендуется выполнять ее в течение 3 дней после обнаружения проступка. Проверка должна быть закончена не позже 20 суток с даты ее начала.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Расследование осуществляется или специально назначенным для этого работником, или комиссией. Оно проводится на основании приказа или другого распорядительного документа, в котором нужно обязательно указать ряд сведений:</w:t>
      </w:r>
    </w:p>
    <w:p w:rsidR="00A97805" w:rsidRPr="00A97805" w:rsidRDefault="00A97805" w:rsidP="00A97805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Причину осуществления расследования.</w:t>
      </w:r>
    </w:p>
    <w:p w:rsidR="00A97805" w:rsidRPr="00A97805" w:rsidRDefault="00A97805" w:rsidP="00A97805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Участников, входящих в комиссию, а также ее председателя.</w:t>
      </w:r>
    </w:p>
    <w:p w:rsidR="00A97805" w:rsidRPr="00A97805" w:rsidRDefault="00A97805" w:rsidP="00A97805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Полномочия комиссии.</w:t>
      </w:r>
    </w:p>
    <w:p w:rsidR="00A97805" w:rsidRPr="00A97805" w:rsidRDefault="00A97805" w:rsidP="00A97805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Сроки, отведенные на проверку.</w:t>
      </w:r>
    </w:p>
    <w:p w:rsidR="00A97805" w:rsidRPr="00A97805" w:rsidRDefault="00A97805" w:rsidP="00A97805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Сроки направления руководителю документов о результатах расследования.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 xml:space="preserve">Как правило, </w:t>
      </w:r>
      <w:r w:rsidRPr="006D2FD6">
        <w:rPr>
          <w:b/>
          <w:color w:val="000000"/>
        </w:rPr>
        <w:t>участники комиссии</w:t>
      </w:r>
      <w:r w:rsidRPr="00A97805">
        <w:rPr>
          <w:color w:val="000000"/>
        </w:rPr>
        <w:t xml:space="preserve"> – это сотрудники подразделения кадров, представители подразделений безопасности, финансов. За работу комиссии отвечает председатель.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Для участия в комиссии не стоит привлекать виновное лицо, его родственников или подчиненных. Это может привести к необъективным результатам расследования.</w:t>
      </w:r>
    </w:p>
    <w:p w:rsidR="00A97805" w:rsidRPr="00A97805" w:rsidRDefault="00A97805" w:rsidP="00A97805">
      <w:pPr>
        <w:pStyle w:val="hlblue"/>
        <w:shd w:val="clear" w:color="auto" w:fill="A7E9FB"/>
        <w:spacing w:before="0" w:beforeAutospacing="0" w:after="0" w:afterAutospacing="0" w:line="276" w:lineRule="auto"/>
        <w:ind w:firstLine="567"/>
        <w:jc w:val="both"/>
        <w:textAlignment w:val="top"/>
        <w:rPr>
          <w:b/>
          <w:bCs/>
          <w:color w:val="000000"/>
        </w:rPr>
      </w:pPr>
      <w:r w:rsidRPr="00586C3C">
        <w:rPr>
          <w:b/>
          <w:bCs/>
          <w:color w:val="FF0000"/>
        </w:rPr>
        <w:t>ВНИМАНИЕ!</w:t>
      </w:r>
      <w:r w:rsidRPr="00A97805">
        <w:rPr>
          <w:b/>
          <w:bCs/>
          <w:color w:val="000000"/>
        </w:rPr>
        <w:t xml:space="preserve"> Приказ о начале служебного расследования должен быть подписан всеми участниками комиссии, а также лицом, факт виновности которого устанавливается.</w:t>
      </w:r>
    </w:p>
    <w:p w:rsidR="00A97805" w:rsidRPr="00586C3C" w:rsidRDefault="00A97805" w:rsidP="00A97805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Cs w:val="0"/>
          <w:color w:val="000000"/>
          <w:sz w:val="24"/>
          <w:szCs w:val="24"/>
        </w:rPr>
      </w:pPr>
      <w:r w:rsidRPr="00586C3C">
        <w:rPr>
          <w:bCs w:val="0"/>
          <w:color w:val="000000"/>
          <w:sz w:val="24"/>
          <w:szCs w:val="24"/>
        </w:rPr>
        <w:t>Права и обязанности участников комиссии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У участников комиссии есть следующие права:</w:t>
      </w:r>
    </w:p>
    <w:p w:rsidR="00A97805" w:rsidRPr="00A97805" w:rsidRDefault="00A97805" w:rsidP="00A97805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Вызов сотрудников к себе и получение от них объяснений в письменной форме.</w:t>
      </w:r>
    </w:p>
    <w:p w:rsidR="00A97805" w:rsidRPr="00A97805" w:rsidRDefault="00A97805" w:rsidP="00A97805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Просмотр документов, которые относятся к делу.</w:t>
      </w:r>
    </w:p>
    <w:p w:rsidR="00A97805" w:rsidRPr="00A97805" w:rsidRDefault="00A97805" w:rsidP="00A97805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Истребование необходимых документов.</w:t>
      </w:r>
    </w:p>
    <w:p w:rsidR="00A97805" w:rsidRPr="00A97805" w:rsidRDefault="00A97805" w:rsidP="00A97805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Получение консультаций специалистов.</w:t>
      </w:r>
    </w:p>
    <w:p w:rsidR="00A97805" w:rsidRPr="00586C3C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color w:val="000000"/>
        </w:rPr>
      </w:pPr>
      <w:r w:rsidRPr="00586C3C">
        <w:rPr>
          <w:b/>
          <w:color w:val="000000"/>
        </w:rPr>
        <w:t>У участников комиссии также есть обязанности:</w:t>
      </w:r>
    </w:p>
    <w:p w:rsidR="00A97805" w:rsidRPr="00A97805" w:rsidRDefault="00A97805" w:rsidP="00A97805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Осуществление мер по выяснению всех обстоятельств дела.</w:t>
      </w:r>
    </w:p>
    <w:p w:rsidR="00A97805" w:rsidRPr="00A97805" w:rsidRDefault="00A97805" w:rsidP="00A97805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заявлений, которые относятся к произошедшему.</w:t>
      </w:r>
    </w:p>
    <w:p w:rsidR="00A97805" w:rsidRPr="00A97805" w:rsidRDefault="00A97805" w:rsidP="00A97805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Обеспечение конфиденциальности.</w:t>
      </w:r>
    </w:p>
    <w:p w:rsidR="00A97805" w:rsidRPr="00A97805" w:rsidRDefault="00A97805" w:rsidP="00A97805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Составление акта о результатах проведенного расследования.</w:t>
      </w:r>
    </w:p>
    <w:p w:rsidR="00A97805" w:rsidRPr="00A97805" w:rsidRDefault="00A97805" w:rsidP="00A97805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Документальное оформление всех этапов проверки.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Все права и обязанности участников обусловлены необходимостью быстро и эффективно провести проверку.</w:t>
      </w:r>
    </w:p>
    <w:p w:rsidR="00A97805" w:rsidRPr="00586C3C" w:rsidRDefault="00A97805" w:rsidP="006D2FD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586C3C">
        <w:rPr>
          <w:bCs w:val="0"/>
          <w:color w:val="000000"/>
          <w:sz w:val="24"/>
          <w:szCs w:val="24"/>
        </w:rPr>
        <w:t>Права предположительно виновного лица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Лицо, в отношении которого выполняется служебное расследование, также наделено рядом прав:</w:t>
      </w:r>
    </w:p>
    <w:p w:rsidR="00A97805" w:rsidRPr="00A97805" w:rsidRDefault="00A97805" w:rsidP="00A97805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Изложение в письменном виде своей точки зрения на проступок.</w:t>
      </w:r>
    </w:p>
    <w:p w:rsidR="00A97805" w:rsidRPr="00A97805" w:rsidRDefault="00A97805" w:rsidP="00A97805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Требование приобщения к материалам дела документов, подтверждающих позицию сотрудника.</w:t>
      </w:r>
    </w:p>
    <w:p w:rsidR="00A97805" w:rsidRPr="00A97805" w:rsidRDefault="00A97805" w:rsidP="00A97805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Подача заявления об исключении из состава комиссии определенного участника с обоснованием этой просьбы.</w:t>
      </w:r>
    </w:p>
    <w:p w:rsidR="00A97805" w:rsidRPr="00A97805" w:rsidRDefault="00A97805" w:rsidP="00A97805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Ознакомление с собранными по делу материалами.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Сотрудник имеет право защищать свою позицию, приводить аргументы в свою пользу.</w:t>
      </w:r>
    </w:p>
    <w:p w:rsidR="00A97805" w:rsidRPr="00A97805" w:rsidRDefault="00A97805" w:rsidP="00A97805">
      <w:pPr>
        <w:pStyle w:val="hlyellow"/>
        <w:shd w:val="clear" w:color="auto" w:fill="FFFFA1"/>
        <w:spacing w:before="0" w:beforeAutospacing="0" w:after="0" w:afterAutospacing="0" w:line="276" w:lineRule="auto"/>
        <w:ind w:firstLine="567"/>
        <w:jc w:val="both"/>
        <w:textAlignment w:val="top"/>
        <w:rPr>
          <w:b/>
          <w:bCs/>
          <w:color w:val="000000"/>
        </w:rPr>
      </w:pPr>
      <w:r w:rsidRPr="00586C3C">
        <w:rPr>
          <w:b/>
          <w:bCs/>
          <w:color w:val="FF0000"/>
        </w:rPr>
        <w:t>ВАЖНО!</w:t>
      </w:r>
      <w:r w:rsidRPr="00A97805">
        <w:rPr>
          <w:b/>
          <w:bCs/>
          <w:color w:val="000000"/>
        </w:rPr>
        <w:t xml:space="preserve"> Виновное лицо может отказаться от подачи объяснений в письменной форме. В этом случае составляется акт, в котором указывается отказ сотрудника от объяснений.</w:t>
      </w:r>
    </w:p>
    <w:p w:rsidR="00A97805" w:rsidRPr="006D2FD6" w:rsidRDefault="00A97805" w:rsidP="006D2FD6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Cs w:val="0"/>
          <w:color w:val="000000"/>
          <w:sz w:val="24"/>
          <w:szCs w:val="24"/>
        </w:rPr>
      </w:pPr>
      <w:r w:rsidRPr="006D2FD6">
        <w:rPr>
          <w:bCs w:val="0"/>
          <w:color w:val="000000"/>
          <w:sz w:val="24"/>
          <w:szCs w:val="24"/>
        </w:rPr>
        <w:t>Заключительная часть служебной проверки</w:t>
      </w:r>
    </w:p>
    <w:p w:rsidR="00A97805" w:rsidRP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В завершении проверки требуется составить акт с изложением результатов расследования. В частности, в документе указывается следующая информация:</w:t>
      </w:r>
    </w:p>
    <w:p w:rsidR="00A97805" w:rsidRPr="00A97805" w:rsidRDefault="00A97805" w:rsidP="00A9780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Участники комиссии и ее председатель.</w:t>
      </w:r>
    </w:p>
    <w:p w:rsidR="00A97805" w:rsidRPr="00A97805" w:rsidRDefault="00A97805" w:rsidP="00A9780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Сведения о противоправном деянии.</w:t>
      </w:r>
    </w:p>
    <w:p w:rsidR="00A97805" w:rsidRPr="00A97805" w:rsidRDefault="00A97805" w:rsidP="00A9780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Данные о предположительно виновном лице.</w:t>
      </w:r>
    </w:p>
    <w:p w:rsidR="00A97805" w:rsidRPr="00A97805" w:rsidRDefault="00A97805" w:rsidP="00A9780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Причины произошедшего.</w:t>
      </w:r>
    </w:p>
    <w:p w:rsidR="00A97805" w:rsidRPr="00A97805" w:rsidRDefault="00A97805" w:rsidP="00A9780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97805">
        <w:rPr>
          <w:rFonts w:ascii="Times New Roman" w:hAnsi="Times New Roman" w:cs="Times New Roman"/>
          <w:color w:val="000000"/>
          <w:sz w:val="24"/>
          <w:szCs w:val="24"/>
        </w:rPr>
        <w:t>Информация о мере ответственности сотрудника за произошедшее.</w:t>
      </w:r>
    </w:p>
    <w:p w:rsidR="00A97805" w:rsidRDefault="00A97805" w:rsidP="00A9780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К этому заключению прилагается ряд документов. Это может быть приказ о проведении расследования, характеристика на сотрудника, объяснения касательно произошедшего, прочие бумаги.</w:t>
      </w:r>
    </w:p>
    <w:p w:rsidR="00FF1B4B" w:rsidRPr="00AB190A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/>
          <w:color w:val="FF0000"/>
        </w:rPr>
      </w:pPr>
      <w:r w:rsidRPr="00AB190A">
        <w:rPr>
          <w:b/>
          <w:color w:val="FF0000"/>
        </w:rPr>
        <w:t>ИТАК!!!</w:t>
      </w:r>
    </w:p>
    <w:p w:rsidR="00FF1B4B" w:rsidRPr="00AB190A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/>
          <w:color w:val="FF0000"/>
        </w:rPr>
      </w:pPr>
      <w:r w:rsidRPr="00AB190A">
        <w:rPr>
          <w:b/>
          <w:color w:val="FF0000"/>
        </w:rPr>
        <w:t>Как провести служебную проверку</w:t>
      </w:r>
    </w:p>
    <w:p w:rsidR="00DF766F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b/>
          <w:i/>
          <w:color w:val="000000"/>
        </w:rPr>
        <w:t>Порядок проведения служебной проверки в организации</w:t>
      </w:r>
      <w:r w:rsidRPr="00FF1B4B">
        <w:rPr>
          <w:color w:val="000000"/>
        </w:rPr>
        <w:t xml:space="preserve">: </w:t>
      </w:r>
    </w:p>
    <w:p w:rsidR="00FF1B4B" w:rsidRDefault="00FF1B4B" w:rsidP="00FF1B4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Принять официальное решение о начале контрольных мероприятий.  </w:t>
      </w:r>
    </w:p>
    <w:p w:rsidR="00FF1B4B" w:rsidRDefault="00FF1B4B" w:rsidP="00FF1B4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Издать приказ и назначить комиссию. </w:t>
      </w:r>
    </w:p>
    <w:p w:rsidR="00FF1B4B" w:rsidRDefault="00FF1B4B" w:rsidP="00FF1B4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Провести разбирательство, получить письменные объяснения от работника. </w:t>
      </w:r>
    </w:p>
    <w:p w:rsidR="00FF1B4B" w:rsidRDefault="00FF1B4B" w:rsidP="00FF1B4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Оформить заключение, подписать у нанимателя. </w:t>
      </w:r>
    </w:p>
    <w:p w:rsidR="00FF1B4B" w:rsidRDefault="00FF1B4B" w:rsidP="00FF1B4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Приложить акт к личному делу госслужащего. </w:t>
      </w:r>
    </w:p>
    <w:p w:rsidR="00FF1B4B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</w:p>
    <w:p w:rsidR="00FF1B4B" w:rsidRP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b/>
          <w:i/>
          <w:color w:val="000000"/>
        </w:rPr>
      </w:pPr>
      <w:r w:rsidRPr="00AB190A">
        <w:rPr>
          <w:b/>
          <w:i/>
          <w:color w:val="000000"/>
        </w:rPr>
        <w:t xml:space="preserve">Содержание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Каковы основания для проведения проверки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Кто ее проводит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Как провести проверку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Как оформить результаты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Нормативная база </w:t>
      </w:r>
    </w:p>
    <w:p w:rsidR="00AB190A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Каковы основания для проведения проверки </w:t>
      </w:r>
    </w:p>
    <w:p w:rsidR="004702CC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b/>
          <w:color w:val="000000"/>
        </w:rPr>
        <w:lastRenderedPageBreak/>
        <w:t>Служебная проверка</w:t>
      </w:r>
      <w:r w:rsidRPr="00AB190A">
        <w:rPr>
          <w:color w:val="000000"/>
        </w:rPr>
        <w:t xml:space="preserve"> — это контрольные мероприятия, которые организует и проводит работодатель для анализа нарушений, возникших в учреждении. Обычно такой контроль связан с нарушениями трудовой дисциплины, проступками работников или третьих лиц, которые влияют на рабочий процесс организации. </w:t>
      </w:r>
    </w:p>
    <w:p w:rsidR="004702CC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Организации выпускают локальные инструкции, положения и приказы, руководствуясь нормами действующего законодательства. По сути, такая терминология, как «служебная проверка», применяется только в отношении государственной и военной службы. Правила проведения контрольных мероприятий для госслужащих закреплены в № 79-ФЗ от 27.07.2004 «О государственной гражданской службе РФ» (ст. 59), для служащих в МВД — в № 342-ФЗ от 30.11.2011 «О службе в органах внутренних дел РФ» (ст. 52) и приказе МВД № 161 от 26.03.2013. Порядок внутреннего контроля для сотрудников органов принудительного исполнения утвержден приказом Минюста № 65 от 30.03.2020, а для таможенников — приказом Федеральной таможенной службы № 1557 от 02.08.2012. </w:t>
      </w:r>
    </w:p>
    <w:p w:rsidR="004702CC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О том, как проходит служебное расследование в коммерческих организациях, читайте в статье «Образец служебного расследования в отношении работника». </w:t>
      </w:r>
    </w:p>
    <w:p w:rsidR="004702CC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В ст. 59 № 79-ФЗ указано, что является основанием для проведения служебной проверки — решение нанимателя или письменное заявление гражданского служащего. </w:t>
      </w:r>
      <w:r w:rsidRPr="004702CC">
        <w:rPr>
          <w:b/>
          <w:color w:val="000000"/>
        </w:rPr>
        <w:t>Основные причины для разбирательства таковы:</w:t>
      </w:r>
      <w:r w:rsidRPr="00AB190A">
        <w:rPr>
          <w:color w:val="000000"/>
        </w:rPr>
        <w:t xml:space="preserve"> </w:t>
      </w:r>
    </w:p>
    <w:p w:rsidR="004702CC" w:rsidRDefault="00FF1B4B" w:rsidP="004702C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дисциплинарный проступок работника, но такой проступок нужно доказать (ст. 57 № 79-ФЗ, ст. 192, 193, 195 ТК РФ); </w:t>
      </w:r>
    </w:p>
    <w:p w:rsidR="004702CC" w:rsidRDefault="00FF1B4B" w:rsidP="004702C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привлечение служащего к материальной ответственности (ст. 232, 233, 238–250 ТК РФ); совершение госслужащим поступка, который влечет возможность его отстранения или увольнения по основаниям из ТК РФ (ст. 32 № 79-ФЗ, п. 7, 8, 9, 11, 14 ст. 81 ТК РФ); </w:t>
      </w:r>
    </w:p>
    <w:p w:rsidR="004702CC" w:rsidRDefault="00FF1B4B" w:rsidP="004702C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нарушение правил заключения служебного контракта, трудового договора (ст. 40 № 79-ФЗ, ч. 1 ст. 84 ТК РФ); </w:t>
      </w:r>
    </w:p>
    <w:p w:rsidR="004702CC" w:rsidRDefault="00FF1B4B" w:rsidP="004702C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 xml:space="preserve">несчастные случаи на рабочем месте и др. </w:t>
      </w:r>
    </w:p>
    <w:p w:rsidR="00FF1B4B" w:rsidRDefault="00FF1B4B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B190A">
        <w:rPr>
          <w:color w:val="000000"/>
        </w:rPr>
        <w:t>Наиболее распространенная причина для внутреннего контроля — дисциплинарные проступки госслужащих, то есть все, что связано с нарушением трудового регламента. Если госслужащий ненадлежащим образом исполнил собственные рабочие обязанности, то наниматель вправе применить к нему одно из взысканий — замечание, выговор, предупреждение о неполном должност</w:t>
      </w:r>
      <w:r w:rsidR="004702CC">
        <w:rPr>
          <w:color w:val="000000"/>
        </w:rPr>
        <w:t>ном соответствии, увольнение. -</w:t>
      </w:r>
    </w:p>
    <w:p w:rsidR="004702CC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b/>
          <w:color w:val="000000"/>
        </w:rPr>
        <w:t>Кто ее проводит</w:t>
      </w:r>
      <w:r w:rsidRPr="004702CC">
        <w:rPr>
          <w:color w:val="000000"/>
        </w:rPr>
        <w:t xml:space="preserve"> </w:t>
      </w:r>
    </w:p>
    <w:p w:rsidR="004702CC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color w:val="000000"/>
        </w:rPr>
        <w:t xml:space="preserve">Назначает разбирательство в государственном учреждении представитель нанимателя. А в ч. 4 ст. 59 № 79-ФЗ разъясняется, кому поручается проведение служебной проверки — подразделению госоргана по вопросам государственной службы и кадров с обязательным участием представителей юридического отдела и профсоюза этого госучреждения. </w:t>
      </w:r>
    </w:p>
    <w:p w:rsidR="004702CC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b/>
          <w:color w:val="000000"/>
        </w:rPr>
        <w:t>Как провести проверку</w:t>
      </w:r>
      <w:r w:rsidRPr="004702CC">
        <w:rPr>
          <w:color w:val="000000"/>
        </w:rPr>
        <w:t xml:space="preserve"> </w:t>
      </w:r>
    </w:p>
    <w:p w:rsidR="008D5E23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color w:val="000000"/>
        </w:rPr>
        <w:t xml:space="preserve">Законодательно порядок проведения служебной проверки в отношении работника государственного учреждения строго определен в законе о </w:t>
      </w:r>
      <w:proofErr w:type="spellStart"/>
      <w:r w:rsidRPr="004702CC">
        <w:rPr>
          <w:color w:val="000000"/>
        </w:rPr>
        <w:t>госслужбе</w:t>
      </w:r>
      <w:proofErr w:type="spellEnd"/>
      <w:r w:rsidRPr="004702CC">
        <w:rPr>
          <w:color w:val="000000"/>
        </w:rPr>
        <w:t xml:space="preserve">. Контроль проводят, чтобы полностью разобраться в ситуации и объективно установить факт проступка, вину госслужащего, причины и конкретные условия нарушения, характер и размер причиненного вреда. Если контрольные мероприятия организовали по заявке самого служащего, то в ходе их проведения выявляют обстоятельства, которые послужили причиной для написания такого заявления. </w:t>
      </w:r>
    </w:p>
    <w:p w:rsidR="008D5E23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b/>
          <w:color w:val="FF0000"/>
        </w:rPr>
        <w:t>ВАЖНО!</w:t>
      </w:r>
      <w:r w:rsidRPr="004702CC">
        <w:rPr>
          <w:color w:val="000000"/>
        </w:rPr>
        <w:t xml:space="preserve"> В контрольных мероприятиях нельзя участвовать тому госслужащему, который напрямую или косвенно заинтересован в результатах процедуры. Если такого сотрудника привлекают, то он обязан подать письменное заявление об освобождении его от участия в проведении внутреннего контроля. При несоблюдении этого требования результаты процедуры сочтут недействительными. </w:t>
      </w:r>
    </w:p>
    <w:p w:rsidR="008D5E23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color w:val="000000"/>
        </w:rPr>
        <w:t xml:space="preserve">Пошаговая инструкция проведения такой проверки в госучреждении: </w:t>
      </w:r>
    </w:p>
    <w:p w:rsidR="008D5E23" w:rsidRDefault="004702CC" w:rsidP="00AB19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color w:val="000000"/>
        </w:rPr>
        <w:lastRenderedPageBreak/>
        <w:t xml:space="preserve">Шаг 1. Представитель нанимателя принимает решение о начале контрольных мероприятий по факту рабочего инцидента или после получения заявления на проведение служебной проверки от госслужащего. </w:t>
      </w:r>
    </w:p>
    <w:p w:rsidR="00FF1B4B" w:rsidRDefault="004702CC" w:rsidP="00FF1B4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4702CC">
        <w:rPr>
          <w:color w:val="000000"/>
        </w:rPr>
        <w:t>Шаг 2. Ответственный работник составляет приказ по учреждению. Формируется комиссия для проведения контрольных мероприятий. Представитель нанимателя, который назначил разбирательство, лично контролирует сроки и порядок его проведения</w:t>
      </w:r>
      <w:r w:rsidR="008D5E23">
        <w:rPr>
          <w:color w:val="000000"/>
        </w:rPr>
        <w:t>.</w:t>
      </w:r>
    </w:p>
    <w:p w:rsidR="008D5E23" w:rsidRDefault="008D5E23" w:rsidP="00FF1B4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i/>
          <w:color w:val="000000"/>
        </w:rPr>
      </w:pPr>
      <w:r>
        <w:rPr>
          <w:noProof/>
        </w:rPr>
        <w:drawing>
          <wp:inline distT="0" distB="0" distL="0" distR="0">
            <wp:extent cx="5619750" cy="8576599"/>
            <wp:effectExtent l="19050" t="0" r="0" b="0"/>
            <wp:docPr id="1" name="Рисунок 1" descr="Приказ о проведении служебной прове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о проведении служебной провер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00" cy="858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23" w:rsidRDefault="008D5E23" w:rsidP="00FF1B4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textAlignment w:val="top"/>
        <w:rPr>
          <w:i/>
          <w:color w:val="000000"/>
        </w:rPr>
      </w:pPr>
    </w:p>
    <w:p w:rsidR="008D5E2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color w:val="000000"/>
        </w:rPr>
        <w:lastRenderedPageBreak/>
        <w:t xml:space="preserve">Шаг 3. В ходе проверки госслужащий дает устные и письменные объяснения, представляет заявления, ходатайства, другие подтверждающие документы. </w:t>
      </w:r>
    </w:p>
    <w:p w:rsidR="008D5E2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color w:val="000000"/>
        </w:rPr>
        <w:t xml:space="preserve">Шаг 4. При необходимости служащий, которого проверяют, обжалует действия или бездействие работников, которые проводят внутренний контроль. </w:t>
      </w:r>
    </w:p>
    <w:p w:rsidR="0071635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color w:val="000000"/>
        </w:rPr>
        <w:t xml:space="preserve">Шаг 5. По итогам проверки готовится письменное заключение. Проверяемый госслужащий изучает это заключение и все материалы служебного разбирательства. Впоследствии заключение прилагают к личному делу госслужащего. Максимальный период для контрольных мероприятий составляет 1 месяц с даты принятия решения о проведении служебной проверки представителем нанимателя. </w:t>
      </w:r>
    </w:p>
    <w:p w:rsidR="0071635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716353">
        <w:rPr>
          <w:b/>
          <w:color w:val="000000"/>
        </w:rPr>
        <w:t>Как оформить результаты</w:t>
      </w:r>
      <w:r w:rsidRPr="008D5E23">
        <w:rPr>
          <w:color w:val="000000"/>
        </w:rPr>
        <w:t xml:space="preserve"> </w:t>
      </w:r>
    </w:p>
    <w:p w:rsidR="0071635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color w:val="000000"/>
        </w:rPr>
        <w:t xml:space="preserve">Наниматель получает результаты контроля в виде письменного заключения. В акте указываются факты и обстоятельства, которые установили в ходе разбирательства. Кроме того, в заключении приводятся предложения о применении или неприменении к госслужащему дисциплинарных взысканий. Заключение подписывают руководитель подразделения госоргана по вопросам государственной службы и кадров и другие участники разбирательства. Документ приобщают к личному делу проверяемого государственного служащего. </w:t>
      </w:r>
    </w:p>
    <w:p w:rsidR="008D5E2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8D5E23">
        <w:rPr>
          <w:color w:val="000000"/>
        </w:rPr>
        <w:t xml:space="preserve">Нормативная база Приказ ФНС РФ от 22.08.2011 № ММВ-7-4/507@ «Об утверждении Инструкции об организации проведения служебной проверки в Федеральной налоговой службе» - Цитата с сайта </w:t>
      </w:r>
      <w:proofErr w:type="spellStart"/>
      <w:r w:rsidRPr="008D5E23">
        <w:rPr>
          <w:color w:val="000000"/>
        </w:rPr>
        <w:t>ClubTK.ru</w:t>
      </w:r>
      <w:proofErr w:type="spellEnd"/>
      <w:r w:rsidRPr="008D5E23">
        <w:rPr>
          <w:color w:val="000000"/>
        </w:rPr>
        <w:t>. Подробнее: https://clubtk.ru/kak-provesti-sluzhebnuyu-proverku</w:t>
      </w:r>
    </w:p>
    <w:p w:rsidR="008D5E23" w:rsidRDefault="008D5E23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</w:p>
    <w:p w:rsidR="00FF1B4B" w:rsidRDefault="00FF1B4B" w:rsidP="008D5E2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textAlignment w:val="top"/>
        <w:rPr>
          <w:i/>
          <w:color w:val="000000"/>
        </w:rPr>
      </w:pPr>
      <w:r w:rsidRPr="00FF1B4B">
        <w:rPr>
          <w:i/>
          <w:color w:val="000000"/>
        </w:rPr>
        <w:t xml:space="preserve">Цитата с сайта </w:t>
      </w:r>
      <w:proofErr w:type="spellStart"/>
      <w:r w:rsidRPr="00FF1B4B">
        <w:rPr>
          <w:i/>
          <w:color w:val="000000"/>
        </w:rPr>
        <w:t>ClubTK.ru</w:t>
      </w:r>
      <w:proofErr w:type="spellEnd"/>
      <w:r w:rsidRPr="00FF1B4B">
        <w:rPr>
          <w:i/>
          <w:color w:val="000000"/>
        </w:rPr>
        <w:t xml:space="preserve">. Подробнее: </w:t>
      </w:r>
    </w:p>
    <w:p w:rsidR="00FF1B4B" w:rsidRDefault="00FF1B4B" w:rsidP="00FF1B4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textAlignment w:val="top"/>
        <w:rPr>
          <w:i/>
          <w:color w:val="000000"/>
        </w:rPr>
      </w:pPr>
      <w:hyperlink r:id="rId10" w:history="1">
        <w:r w:rsidRPr="00FF1B4B">
          <w:rPr>
            <w:rStyle w:val="a3"/>
            <w:i/>
          </w:rPr>
          <w:t>https://clubtk.ru/kak-provesti-sluzhebnuyu-proverku</w:t>
        </w:r>
      </w:hyperlink>
    </w:p>
    <w:p w:rsidR="00FF1B4B" w:rsidRDefault="00FF1B4B" w:rsidP="00586C3C">
      <w:pPr>
        <w:pStyle w:val="1"/>
        <w:shd w:val="clear" w:color="auto" w:fill="FFFFFF"/>
        <w:spacing w:before="0"/>
        <w:ind w:firstLine="567"/>
        <w:jc w:val="center"/>
        <w:textAlignment w:val="baseline"/>
        <w:rPr>
          <w:color w:val="000000"/>
        </w:rPr>
      </w:pPr>
    </w:p>
    <w:p w:rsidR="00586C3C" w:rsidRPr="00586C3C" w:rsidRDefault="00FF1B4B" w:rsidP="00586C3C">
      <w:pPr>
        <w:pStyle w:val="1"/>
        <w:shd w:val="clear" w:color="auto" w:fill="FFFFFF"/>
        <w:spacing w:before="0"/>
        <w:ind w:firstLine="567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86C3C" w:rsidRPr="00586C3C">
        <w:rPr>
          <w:rFonts w:ascii="Times New Roman" w:hAnsi="Times New Roman" w:cs="Times New Roman"/>
          <w:i/>
          <w:color w:val="000000"/>
          <w:sz w:val="24"/>
          <w:szCs w:val="24"/>
        </w:rPr>
        <w:t>6.2 Служебное расследование</w:t>
      </w:r>
    </w:p>
    <w:p w:rsid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86C3C">
        <w:rPr>
          <w:color w:val="000000"/>
        </w:rPr>
        <w:t>Тру</w:t>
      </w:r>
      <w:r w:rsidRPr="00586C3C">
        <w:rPr>
          <w:color w:val="000000"/>
        </w:rPr>
        <w:softHyphen/>
        <w:t>до</w:t>
      </w:r>
      <w:r w:rsidRPr="00586C3C">
        <w:rPr>
          <w:color w:val="000000"/>
        </w:rPr>
        <w:softHyphen/>
        <w:t>вой ко</w:t>
      </w:r>
      <w:r w:rsidRPr="00586C3C">
        <w:rPr>
          <w:color w:val="000000"/>
        </w:rPr>
        <w:softHyphen/>
        <w:t>декс не со</w:t>
      </w:r>
      <w:r w:rsidRPr="00586C3C">
        <w:rPr>
          <w:color w:val="000000"/>
        </w:rPr>
        <w:softHyphen/>
        <w:t>дер</w:t>
      </w:r>
      <w:r w:rsidRPr="00586C3C">
        <w:rPr>
          <w:color w:val="000000"/>
        </w:rPr>
        <w:softHyphen/>
        <w:t>жит та</w:t>
      </w:r>
      <w:r w:rsidRPr="00586C3C">
        <w:rPr>
          <w:color w:val="000000"/>
        </w:rPr>
        <w:softHyphen/>
        <w:t>ко</w:t>
      </w:r>
      <w:r w:rsidRPr="00586C3C">
        <w:rPr>
          <w:color w:val="000000"/>
        </w:rPr>
        <w:softHyphen/>
        <w:t>го по</w:t>
      </w:r>
      <w:r w:rsidRPr="00586C3C">
        <w:rPr>
          <w:color w:val="000000"/>
        </w:rPr>
        <w:softHyphen/>
        <w:t>ня</w:t>
      </w:r>
      <w:r w:rsidRPr="00586C3C">
        <w:rPr>
          <w:color w:val="000000"/>
        </w:rPr>
        <w:softHyphen/>
        <w:t>тия как «слу</w:t>
      </w:r>
      <w:r w:rsidRPr="00586C3C">
        <w:rPr>
          <w:color w:val="000000"/>
        </w:rPr>
        <w:softHyphen/>
        <w:t>жеб</w:t>
      </w:r>
      <w:r w:rsidRPr="00586C3C">
        <w:rPr>
          <w:color w:val="000000"/>
        </w:rPr>
        <w:softHyphen/>
        <w:t>ное рас</w:t>
      </w:r>
      <w:r w:rsidRPr="00586C3C">
        <w:rPr>
          <w:color w:val="000000"/>
        </w:rPr>
        <w:softHyphen/>
        <w:t>сле</w:t>
      </w:r>
      <w:r w:rsidRPr="00586C3C">
        <w:rPr>
          <w:color w:val="000000"/>
        </w:rPr>
        <w:softHyphen/>
        <w:t>до</w:t>
      </w:r>
      <w:r w:rsidRPr="00586C3C">
        <w:rPr>
          <w:color w:val="000000"/>
        </w:rPr>
        <w:softHyphen/>
        <w:t>ва</w:t>
      </w:r>
      <w:r w:rsidRPr="00586C3C">
        <w:rPr>
          <w:color w:val="000000"/>
        </w:rPr>
        <w:softHyphen/>
        <w:t>ние». В то же время его при</w:t>
      </w:r>
      <w:r w:rsidRPr="00586C3C">
        <w:rPr>
          <w:color w:val="000000"/>
        </w:rPr>
        <w:softHyphen/>
        <w:t>дет</w:t>
      </w:r>
      <w:r w:rsidRPr="00586C3C">
        <w:rPr>
          <w:color w:val="000000"/>
        </w:rPr>
        <w:softHyphen/>
        <w:t>ся про</w:t>
      </w:r>
      <w:r w:rsidRPr="00586C3C">
        <w:rPr>
          <w:color w:val="000000"/>
        </w:rPr>
        <w:softHyphen/>
        <w:t>ве</w:t>
      </w:r>
      <w:r w:rsidRPr="00586C3C">
        <w:rPr>
          <w:color w:val="000000"/>
        </w:rPr>
        <w:softHyphen/>
        <w:t>сти как ми</w:t>
      </w:r>
      <w:r w:rsidRPr="00586C3C">
        <w:rPr>
          <w:color w:val="000000"/>
        </w:rPr>
        <w:softHyphen/>
        <w:t>ни</w:t>
      </w:r>
      <w:r w:rsidRPr="00586C3C">
        <w:rPr>
          <w:color w:val="000000"/>
        </w:rPr>
        <w:softHyphen/>
        <w:t>мум в сле</w:t>
      </w:r>
      <w:r w:rsidRPr="00586C3C">
        <w:rPr>
          <w:color w:val="000000"/>
        </w:rPr>
        <w:softHyphen/>
        <w:t>ду</w:t>
      </w:r>
      <w:r w:rsidRPr="00586C3C">
        <w:rPr>
          <w:color w:val="000000"/>
        </w:rPr>
        <w:softHyphen/>
        <w:t>ю</w:t>
      </w:r>
      <w:r w:rsidRPr="00586C3C">
        <w:rPr>
          <w:color w:val="000000"/>
        </w:rPr>
        <w:softHyphen/>
        <w:t>щих си</w:t>
      </w:r>
      <w:r w:rsidRPr="00586C3C">
        <w:rPr>
          <w:color w:val="000000"/>
        </w:rPr>
        <w:softHyphen/>
        <w:t>ту</w:t>
      </w:r>
      <w:r w:rsidRPr="00586C3C">
        <w:rPr>
          <w:color w:val="000000"/>
        </w:rPr>
        <w:softHyphen/>
        <w:t>а</w:t>
      </w:r>
      <w:r w:rsidRPr="00586C3C">
        <w:rPr>
          <w:color w:val="000000"/>
        </w:rPr>
        <w:softHyphen/>
        <w:t>ци</w:t>
      </w:r>
      <w:r w:rsidRPr="00586C3C">
        <w:rPr>
          <w:color w:val="000000"/>
        </w:rPr>
        <w:softHyphen/>
        <w:t>ях:</w:t>
      </w:r>
    </w:p>
    <w:p w:rsidR="00586C3C" w:rsidRPr="00586C3C" w:rsidRDefault="00586C3C" w:rsidP="00586C3C">
      <w:pPr>
        <w:numPr>
          <w:ilvl w:val="0"/>
          <w:numId w:val="8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ком тру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вой дис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пли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 и необ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мость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к дис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пли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ной 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сти;</w:t>
      </w:r>
    </w:p>
    <w:p w:rsidR="00586C3C" w:rsidRPr="00586C3C" w:rsidRDefault="00586C3C" w:rsidP="00586C3C">
      <w:pPr>
        <w:numPr>
          <w:ilvl w:val="0"/>
          <w:numId w:val="8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ком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 иму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ству ор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ции и взыс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 с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этого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ба.</w:t>
      </w:r>
    </w:p>
    <w:p w:rsidR="00586C3C" w:rsidRPr="00586C3C" w:rsidRDefault="00586C3C" w:rsidP="00DF766F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000000"/>
          <w:sz w:val="24"/>
          <w:szCs w:val="24"/>
        </w:rPr>
      </w:pPr>
      <w:r w:rsidRPr="00586C3C">
        <w:rPr>
          <w:color w:val="000000"/>
          <w:sz w:val="24"/>
          <w:szCs w:val="24"/>
        </w:rPr>
        <w:t>Что такое служебное расследование</w:t>
      </w: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86C3C">
        <w:rPr>
          <w:color w:val="000000"/>
        </w:rPr>
        <w:t>Это про</w:t>
      </w:r>
      <w:r w:rsidRPr="00586C3C">
        <w:rPr>
          <w:color w:val="000000"/>
        </w:rPr>
        <w:softHyphen/>
        <w:t>вер</w:t>
      </w:r>
      <w:r w:rsidRPr="00586C3C">
        <w:rPr>
          <w:color w:val="000000"/>
        </w:rPr>
        <w:softHyphen/>
        <w:t>ка, про</w:t>
      </w:r>
      <w:r w:rsidRPr="00586C3C">
        <w:rPr>
          <w:color w:val="000000"/>
        </w:rPr>
        <w:softHyphen/>
        <w:t>во</w:t>
      </w:r>
      <w:r w:rsidRPr="00586C3C">
        <w:rPr>
          <w:color w:val="000000"/>
        </w:rPr>
        <w:softHyphen/>
        <w:t>ди</w:t>
      </w:r>
      <w:r w:rsidRPr="00586C3C">
        <w:rPr>
          <w:color w:val="000000"/>
        </w:rPr>
        <w:softHyphen/>
        <w:t>мая ра</w:t>
      </w:r>
      <w:r w:rsidRPr="00586C3C">
        <w:rPr>
          <w:color w:val="000000"/>
        </w:rPr>
        <w:softHyphen/>
        <w:t>бо</w:t>
      </w:r>
      <w:r w:rsidRPr="00586C3C">
        <w:rPr>
          <w:color w:val="000000"/>
        </w:rPr>
        <w:softHyphen/>
        <w:t>то</w:t>
      </w:r>
      <w:r w:rsidRPr="00586C3C">
        <w:rPr>
          <w:color w:val="000000"/>
        </w:rPr>
        <w:softHyphen/>
        <w:t>да</w:t>
      </w:r>
      <w:r w:rsidRPr="00586C3C">
        <w:rPr>
          <w:color w:val="000000"/>
        </w:rPr>
        <w:softHyphen/>
        <w:t>те</w:t>
      </w:r>
      <w:r w:rsidRPr="00586C3C">
        <w:rPr>
          <w:color w:val="000000"/>
        </w:rPr>
        <w:softHyphen/>
        <w:t>лем (чаще всего ко</w:t>
      </w:r>
      <w:r w:rsidRPr="00586C3C">
        <w:rPr>
          <w:color w:val="000000"/>
        </w:rPr>
        <w:softHyphen/>
        <w:t>мис</w:t>
      </w:r>
      <w:r w:rsidRPr="00586C3C">
        <w:rPr>
          <w:color w:val="000000"/>
        </w:rPr>
        <w:softHyphen/>
        <w:t>си</w:t>
      </w:r>
      <w:r w:rsidRPr="00586C3C">
        <w:rPr>
          <w:color w:val="000000"/>
        </w:rPr>
        <w:softHyphen/>
        <w:t>ей, со</w:t>
      </w:r>
      <w:r w:rsidRPr="00586C3C">
        <w:rPr>
          <w:color w:val="000000"/>
        </w:rPr>
        <w:softHyphen/>
        <w:t>здан</w:t>
      </w:r>
      <w:r w:rsidRPr="00586C3C">
        <w:rPr>
          <w:color w:val="000000"/>
        </w:rPr>
        <w:softHyphen/>
        <w:t>ной ра</w:t>
      </w:r>
      <w:r w:rsidRPr="00586C3C">
        <w:rPr>
          <w:color w:val="000000"/>
        </w:rPr>
        <w:softHyphen/>
        <w:t>бо</w:t>
      </w:r>
      <w:r w:rsidRPr="00586C3C">
        <w:rPr>
          <w:color w:val="000000"/>
        </w:rPr>
        <w:softHyphen/>
        <w:t>то</w:t>
      </w:r>
      <w:r w:rsidRPr="00586C3C">
        <w:rPr>
          <w:color w:val="000000"/>
        </w:rPr>
        <w:softHyphen/>
        <w:t>да</w:t>
      </w:r>
      <w:r w:rsidRPr="00586C3C">
        <w:rPr>
          <w:color w:val="000000"/>
        </w:rPr>
        <w:softHyphen/>
        <w:t>те</w:t>
      </w:r>
      <w:r w:rsidRPr="00586C3C">
        <w:rPr>
          <w:color w:val="000000"/>
        </w:rPr>
        <w:softHyphen/>
        <w:t>лем) с целью вы</w:t>
      </w:r>
      <w:r w:rsidRPr="00586C3C">
        <w:rPr>
          <w:color w:val="000000"/>
        </w:rPr>
        <w:softHyphen/>
        <w:t>яв</w:t>
      </w:r>
      <w:r w:rsidRPr="00586C3C">
        <w:rPr>
          <w:color w:val="000000"/>
        </w:rPr>
        <w:softHyphen/>
        <w:t>ле</w:t>
      </w:r>
      <w:r w:rsidRPr="00586C3C">
        <w:rPr>
          <w:color w:val="000000"/>
        </w:rPr>
        <w:softHyphen/>
        <w:t>ния тех или иных фак</w:t>
      </w:r>
      <w:r w:rsidRPr="00586C3C">
        <w:rPr>
          <w:color w:val="000000"/>
        </w:rPr>
        <w:softHyphen/>
        <w:t>тов в от</w:t>
      </w:r>
      <w:r w:rsidRPr="00586C3C">
        <w:rPr>
          <w:color w:val="000000"/>
        </w:rPr>
        <w:softHyphen/>
        <w:t>но</w:t>
      </w:r>
      <w:r w:rsidRPr="00586C3C">
        <w:rPr>
          <w:color w:val="000000"/>
        </w:rPr>
        <w:softHyphen/>
        <w:t>ше</w:t>
      </w:r>
      <w:r w:rsidRPr="00586C3C">
        <w:rPr>
          <w:color w:val="000000"/>
        </w:rPr>
        <w:softHyphen/>
        <w:t>нии ра</w:t>
      </w:r>
      <w:r w:rsidRPr="00586C3C">
        <w:rPr>
          <w:color w:val="000000"/>
        </w:rPr>
        <w:softHyphen/>
        <w:t>бот</w:t>
      </w:r>
      <w:r w:rsidRPr="00586C3C">
        <w:rPr>
          <w:color w:val="000000"/>
        </w:rPr>
        <w:softHyphen/>
        <w:t>ни</w:t>
      </w:r>
      <w:r w:rsidRPr="00586C3C">
        <w:rPr>
          <w:color w:val="000000"/>
        </w:rPr>
        <w:softHyphen/>
        <w:t>ка. Как пра</w:t>
      </w:r>
      <w:r w:rsidRPr="00586C3C">
        <w:rPr>
          <w:color w:val="000000"/>
        </w:rPr>
        <w:softHyphen/>
        <w:t>ви</w:t>
      </w:r>
      <w:r w:rsidRPr="00586C3C">
        <w:rPr>
          <w:color w:val="000000"/>
        </w:rPr>
        <w:softHyphen/>
        <w:t>ло, слу</w:t>
      </w:r>
      <w:r w:rsidRPr="00586C3C">
        <w:rPr>
          <w:color w:val="000000"/>
        </w:rPr>
        <w:softHyphen/>
        <w:t>жеб</w:t>
      </w:r>
      <w:r w:rsidRPr="00586C3C">
        <w:rPr>
          <w:color w:val="000000"/>
        </w:rPr>
        <w:softHyphen/>
        <w:t>ное рас</w:t>
      </w:r>
      <w:r w:rsidRPr="00586C3C">
        <w:rPr>
          <w:color w:val="000000"/>
        </w:rPr>
        <w:softHyphen/>
        <w:t>сле</w:t>
      </w:r>
      <w:r w:rsidRPr="00586C3C">
        <w:rPr>
          <w:color w:val="000000"/>
        </w:rPr>
        <w:softHyphen/>
        <w:t>до</w:t>
      </w:r>
      <w:r w:rsidRPr="00586C3C">
        <w:rPr>
          <w:color w:val="000000"/>
        </w:rPr>
        <w:softHyphen/>
        <w:t>ва</w:t>
      </w:r>
      <w:r w:rsidRPr="00586C3C">
        <w:rPr>
          <w:color w:val="000000"/>
        </w:rPr>
        <w:softHyphen/>
        <w:t>ние необ</w:t>
      </w:r>
      <w:r w:rsidRPr="00586C3C">
        <w:rPr>
          <w:color w:val="000000"/>
        </w:rPr>
        <w:softHyphen/>
        <w:t>хо</w:t>
      </w:r>
      <w:r w:rsidRPr="00586C3C">
        <w:rPr>
          <w:color w:val="000000"/>
        </w:rPr>
        <w:softHyphen/>
        <w:t>ди</w:t>
      </w:r>
      <w:r w:rsidRPr="00586C3C">
        <w:rPr>
          <w:color w:val="000000"/>
        </w:rPr>
        <w:softHyphen/>
        <w:t>мо, если нужно по</w:t>
      </w:r>
      <w:r w:rsidRPr="00586C3C">
        <w:rPr>
          <w:color w:val="000000"/>
        </w:rPr>
        <w:softHyphen/>
        <w:t>лу</w:t>
      </w:r>
      <w:r w:rsidRPr="00586C3C">
        <w:rPr>
          <w:color w:val="000000"/>
        </w:rPr>
        <w:softHyphen/>
        <w:t>чить до</w:t>
      </w:r>
      <w:r w:rsidRPr="00586C3C">
        <w:rPr>
          <w:color w:val="000000"/>
        </w:rPr>
        <w:softHyphen/>
        <w:t>пол</w:t>
      </w:r>
      <w:r w:rsidRPr="00586C3C">
        <w:rPr>
          <w:color w:val="000000"/>
        </w:rPr>
        <w:softHyphen/>
        <w:t>ни</w:t>
      </w:r>
      <w:r w:rsidRPr="00586C3C">
        <w:rPr>
          <w:color w:val="000000"/>
        </w:rPr>
        <w:softHyphen/>
        <w:t>тель</w:t>
      </w:r>
      <w:r w:rsidRPr="00586C3C">
        <w:rPr>
          <w:color w:val="000000"/>
        </w:rPr>
        <w:softHyphen/>
        <w:t>ные до</w:t>
      </w:r>
      <w:r w:rsidRPr="00586C3C">
        <w:rPr>
          <w:color w:val="000000"/>
        </w:rPr>
        <w:softHyphen/>
        <w:t>ка</w:t>
      </w:r>
      <w:r w:rsidRPr="00586C3C">
        <w:rPr>
          <w:color w:val="000000"/>
        </w:rPr>
        <w:softHyphen/>
        <w:t>за</w:t>
      </w:r>
      <w:r w:rsidRPr="00586C3C">
        <w:rPr>
          <w:color w:val="000000"/>
        </w:rPr>
        <w:softHyphen/>
        <w:t>тель</w:t>
      </w:r>
      <w:r w:rsidRPr="00586C3C">
        <w:rPr>
          <w:color w:val="000000"/>
        </w:rPr>
        <w:softHyphen/>
        <w:t>ства, разо</w:t>
      </w:r>
      <w:r w:rsidRPr="00586C3C">
        <w:rPr>
          <w:color w:val="000000"/>
        </w:rPr>
        <w:softHyphen/>
        <w:t>брать</w:t>
      </w:r>
      <w:r w:rsidRPr="00586C3C">
        <w:rPr>
          <w:color w:val="000000"/>
        </w:rPr>
        <w:softHyphen/>
        <w:t>ся в си</w:t>
      </w:r>
      <w:r w:rsidRPr="00586C3C">
        <w:rPr>
          <w:color w:val="000000"/>
        </w:rPr>
        <w:softHyphen/>
        <w:t>ту</w:t>
      </w:r>
      <w:r w:rsidRPr="00586C3C">
        <w:rPr>
          <w:color w:val="000000"/>
        </w:rPr>
        <w:softHyphen/>
        <w:t>а</w:t>
      </w:r>
      <w:r w:rsidRPr="00586C3C">
        <w:rPr>
          <w:color w:val="000000"/>
        </w:rPr>
        <w:softHyphen/>
        <w:t>ции.</w:t>
      </w:r>
    </w:p>
    <w:p w:rsidR="00586C3C" w:rsidRPr="00586C3C" w:rsidRDefault="00586C3C" w:rsidP="00DF766F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000000"/>
          <w:sz w:val="24"/>
          <w:szCs w:val="24"/>
        </w:rPr>
      </w:pPr>
      <w:r w:rsidRPr="00586C3C">
        <w:rPr>
          <w:color w:val="000000"/>
          <w:sz w:val="24"/>
          <w:szCs w:val="24"/>
        </w:rPr>
        <w:t>Расследование дисциплинарного проступка работника</w:t>
      </w: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86C3C">
        <w:rPr>
          <w:color w:val="000000"/>
        </w:rPr>
        <w:t>В дан</w:t>
      </w:r>
      <w:r w:rsidRPr="00586C3C">
        <w:rPr>
          <w:color w:val="000000"/>
        </w:rPr>
        <w:softHyphen/>
        <w:t>ном слу</w:t>
      </w:r>
      <w:r w:rsidRPr="00586C3C">
        <w:rPr>
          <w:color w:val="000000"/>
        </w:rPr>
        <w:softHyphen/>
        <w:t>чае слу</w:t>
      </w:r>
      <w:r w:rsidRPr="00586C3C">
        <w:rPr>
          <w:color w:val="000000"/>
        </w:rPr>
        <w:softHyphen/>
        <w:t>жеб</w:t>
      </w:r>
      <w:r w:rsidRPr="00586C3C">
        <w:rPr>
          <w:color w:val="000000"/>
        </w:rPr>
        <w:softHyphen/>
        <w:t>ное рас</w:t>
      </w:r>
      <w:r w:rsidRPr="00586C3C">
        <w:rPr>
          <w:color w:val="000000"/>
        </w:rPr>
        <w:softHyphen/>
        <w:t>сле</w:t>
      </w:r>
      <w:r w:rsidRPr="00586C3C">
        <w:rPr>
          <w:color w:val="000000"/>
        </w:rPr>
        <w:softHyphen/>
        <w:t>до</w:t>
      </w:r>
      <w:r w:rsidRPr="00586C3C">
        <w:rPr>
          <w:color w:val="000000"/>
        </w:rPr>
        <w:softHyphen/>
        <w:t>ва</w:t>
      </w:r>
      <w:r w:rsidRPr="00586C3C">
        <w:rPr>
          <w:color w:val="000000"/>
        </w:rPr>
        <w:softHyphen/>
        <w:t>ние по</w:t>
      </w:r>
      <w:r w:rsidRPr="00586C3C">
        <w:rPr>
          <w:color w:val="000000"/>
        </w:rPr>
        <w:softHyphen/>
        <w:t>мо</w:t>
      </w:r>
      <w:r w:rsidRPr="00586C3C">
        <w:rPr>
          <w:color w:val="000000"/>
        </w:rPr>
        <w:softHyphen/>
        <w:t>жет вы</w:t>
      </w:r>
      <w:r w:rsidRPr="00586C3C">
        <w:rPr>
          <w:color w:val="000000"/>
        </w:rPr>
        <w:softHyphen/>
        <w:t>яс</w:t>
      </w:r>
      <w:r w:rsidRPr="00586C3C">
        <w:rPr>
          <w:color w:val="000000"/>
        </w:rPr>
        <w:softHyphen/>
        <w:t>нить (</w:t>
      </w:r>
      <w:hyperlink r:id="rId11" w:tgtFrame="_blank" w:history="1">
        <w:r w:rsidRPr="00586C3C">
          <w:rPr>
            <w:rStyle w:val="a3"/>
            <w:color w:val="0087C1"/>
            <w:bdr w:val="none" w:sz="0" w:space="0" w:color="auto" w:frame="1"/>
          </w:rPr>
          <w:t>ст. 192 ТК РФ</w:t>
        </w:r>
      </w:hyperlink>
      <w:r w:rsidRPr="00586C3C">
        <w:rPr>
          <w:color w:val="000000"/>
        </w:rPr>
        <w:t>):</w:t>
      </w:r>
    </w:p>
    <w:p w:rsidR="00586C3C" w:rsidRPr="00586C3C" w:rsidRDefault="00586C3C" w:rsidP="00586C3C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сколь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 тя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лым был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ный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ком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пок.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мер,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ник не 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нил 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кую-то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ную ему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ту. Нужно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нять,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сколь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 это кри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тич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но;</w:t>
      </w:r>
    </w:p>
    <w:p w:rsidR="00586C3C" w:rsidRPr="00586C3C" w:rsidRDefault="00586C3C" w:rsidP="00586C3C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при каких 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ствах был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шен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пок, были ли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 его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ува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ми. К 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ру,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ник силь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 опоз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дал на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ту. Что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ло ему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быть во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вре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мя – транс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порт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ные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мы или ба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ная лень;</w:t>
      </w:r>
    </w:p>
    <w:p w:rsidR="00586C3C" w:rsidRPr="00586C3C" w:rsidRDefault="00586C3C" w:rsidP="00586C3C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есть ли вина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в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нии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ступ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ка.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мер, если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ник опоз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дал на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ту </w:t>
      </w:r>
      <w:r w:rsidRPr="00586C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из-за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t> 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бок на 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ге, знал ли он об этих проб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ках 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нее и имел ли воз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мож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ность выйти из дома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рань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ше;</w:t>
      </w:r>
    </w:p>
    <w:p w:rsidR="00586C3C" w:rsidRPr="00586C3C" w:rsidRDefault="00586C3C" w:rsidP="00586C3C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как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ник в целом 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сит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к труду;</w:t>
      </w:r>
    </w:p>
    <w:p w:rsidR="00586C3C" w:rsidRPr="00586C3C" w:rsidRDefault="00586C3C" w:rsidP="00586C3C">
      <w:pPr>
        <w:numPr>
          <w:ilvl w:val="0"/>
          <w:numId w:val="9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какой вид дис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пли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взыс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пра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нее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жить на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в сло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жив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шей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си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ции – 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ние, 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вор, уволь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:rsidR="00586C3C" w:rsidRPr="00586C3C" w:rsidRDefault="00586C3C" w:rsidP="00DF766F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000000"/>
          <w:sz w:val="24"/>
          <w:szCs w:val="24"/>
        </w:rPr>
      </w:pPr>
      <w:r w:rsidRPr="00586C3C">
        <w:rPr>
          <w:color w:val="000000"/>
          <w:sz w:val="24"/>
          <w:szCs w:val="24"/>
        </w:rPr>
        <w:t>Расследование причинения ущерба работником</w:t>
      </w: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86C3C">
        <w:rPr>
          <w:color w:val="000000"/>
        </w:rPr>
        <w:lastRenderedPageBreak/>
        <w:t>Если ра</w:t>
      </w:r>
      <w:r w:rsidRPr="00586C3C">
        <w:rPr>
          <w:color w:val="000000"/>
        </w:rPr>
        <w:softHyphen/>
        <w:t>бо</w:t>
      </w:r>
      <w:r w:rsidRPr="00586C3C">
        <w:rPr>
          <w:color w:val="000000"/>
        </w:rPr>
        <w:softHyphen/>
        <w:t>то</w:t>
      </w:r>
      <w:r w:rsidRPr="00586C3C">
        <w:rPr>
          <w:color w:val="000000"/>
        </w:rPr>
        <w:softHyphen/>
        <w:t>да</w:t>
      </w:r>
      <w:r w:rsidRPr="00586C3C">
        <w:rPr>
          <w:color w:val="000000"/>
        </w:rPr>
        <w:softHyphen/>
        <w:t>тель вы</w:t>
      </w:r>
      <w:r w:rsidRPr="00586C3C">
        <w:rPr>
          <w:color w:val="000000"/>
        </w:rPr>
        <w:softHyphen/>
        <w:t>явил факт при</w:t>
      </w:r>
      <w:r w:rsidRPr="00586C3C">
        <w:rPr>
          <w:color w:val="000000"/>
        </w:rPr>
        <w:softHyphen/>
        <w:t>чи</w:t>
      </w:r>
      <w:r w:rsidRPr="00586C3C">
        <w:rPr>
          <w:color w:val="000000"/>
        </w:rPr>
        <w:softHyphen/>
        <w:t>не</w:t>
      </w:r>
      <w:r w:rsidRPr="00586C3C">
        <w:rPr>
          <w:color w:val="000000"/>
        </w:rPr>
        <w:softHyphen/>
        <w:t>ния ущер</w:t>
      </w:r>
      <w:r w:rsidRPr="00586C3C">
        <w:rPr>
          <w:color w:val="000000"/>
        </w:rPr>
        <w:softHyphen/>
        <w:t>ба сво</w:t>
      </w:r>
      <w:r w:rsidRPr="00586C3C">
        <w:rPr>
          <w:color w:val="000000"/>
        </w:rPr>
        <w:softHyphen/>
        <w:t>е</w:t>
      </w:r>
      <w:r w:rsidRPr="00586C3C">
        <w:rPr>
          <w:color w:val="000000"/>
        </w:rPr>
        <w:softHyphen/>
        <w:t>му иму</w:t>
      </w:r>
      <w:r w:rsidRPr="00586C3C">
        <w:rPr>
          <w:color w:val="000000"/>
        </w:rPr>
        <w:softHyphen/>
        <w:t>ще</w:t>
      </w:r>
      <w:r w:rsidRPr="00586C3C">
        <w:rPr>
          <w:color w:val="000000"/>
        </w:rPr>
        <w:softHyphen/>
        <w:t>ству, этот факт нужно до</w:t>
      </w:r>
      <w:r w:rsidRPr="00586C3C">
        <w:rPr>
          <w:color w:val="000000"/>
        </w:rPr>
        <w:softHyphen/>
        <w:t>ка</w:t>
      </w:r>
      <w:r w:rsidRPr="00586C3C">
        <w:rPr>
          <w:color w:val="000000"/>
        </w:rPr>
        <w:softHyphen/>
        <w:t>зать и до</w:t>
      </w:r>
      <w:r w:rsidRPr="00586C3C">
        <w:rPr>
          <w:color w:val="000000"/>
        </w:rPr>
        <w:softHyphen/>
        <w:t>ку</w:t>
      </w:r>
      <w:r w:rsidRPr="00586C3C">
        <w:rPr>
          <w:color w:val="000000"/>
        </w:rPr>
        <w:softHyphen/>
        <w:t>мен</w:t>
      </w:r>
      <w:r w:rsidRPr="00586C3C">
        <w:rPr>
          <w:color w:val="000000"/>
        </w:rPr>
        <w:softHyphen/>
        <w:t>таль</w:t>
      </w:r>
      <w:r w:rsidRPr="00586C3C">
        <w:rPr>
          <w:color w:val="000000"/>
        </w:rPr>
        <w:softHyphen/>
        <w:t>но под</w:t>
      </w:r>
      <w:r w:rsidRPr="00586C3C">
        <w:rPr>
          <w:color w:val="000000"/>
        </w:rPr>
        <w:softHyphen/>
        <w:t>твер</w:t>
      </w:r>
      <w:r w:rsidRPr="00586C3C">
        <w:rPr>
          <w:color w:val="000000"/>
        </w:rPr>
        <w:softHyphen/>
        <w:t>дить. Для этого про</w:t>
      </w:r>
      <w:r w:rsidRPr="00586C3C">
        <w:rPr>
          <w:color w:val="000000"/>
        </w:rPr>
        <w:softHyphen/>
        <w:t>во</w:t>
      </w:r>
      <w:r w:rsidRPr="00586C3C">
        <w:rPr>
          <w:color w:val="000000"/>
        </w:rPr>
        <w:softHyphen/>
        <w:t>дит</w:t>
      </w:r>
      <w:r w:rsidRPr="00586C3C">
        <w:rPr>
          <w:color w:val="000000"/>
        </w:rPr>
        <w:softHyphen/>
        <w:t>ся слу</w:t>
      </w:r>
      <w:r w:rsidRPr="00586C3C">
        <w:rPr>
          <w:color w:val="000000"/>
        </w:rPr>
        <w:softHyphen/>
        <w:t>жеб</w:t>
      </w:r>
      <w:r w:rsidRPr="00586C3C">
        <w:rPr>
          <w:color w:val="000000"/>
        </w:rPr>
        <w:softHyphen/>
        <w:t>ное рас</w:t>
      </w:r>
      <w:r w:rsidRPr="00586C3C">
        <w:rPr>
          <w:color w:val="000000"/>
        </w:rPr>
        <w:softHyphen/>
        <w:t>сле</w:t>
      </w:r>
      <w:r w:rsidRPr="00586C3C">
        <w:rPr>
          <w:color w:val="000000"/>
        </w:rPr>
        <w:softHyphen/>
        <w:t>до</w:t>
      </w:r>
      <w:r w:rsidRPr="00586C3C">
        <w:rPr>
          <w:color w:val="000000"/>
        </w:rPr>
        <w:softHyphen/>
        <w:t>ва</w:t>
      </w:r>
      <w:r w:rsidRPr="00586C3C">
        <w:rPr>
          <w:color w:val="000000"/>
        </w:rPr>
        <w:softHyphen/>
        <w:t>ние по факту при</w:t>
      </w:r>
      <w:r w:rsidRPr="00586C3C">
        <w:rPr>
          <w:color w:val="000000"/>
        </w:rPr>
        <w:softHyphen/>
        <w:t>чи</w:t>
      </w:r>
      <w:r w:rsidRPr="00586C3C">
        <w:rPr>
          <w:color w:val="000000"/>
        </w:rPr>
        <w:softHyphen/>
        <w:t>не</w:t>
      </w:r>
      <w:r w:rsidRPr="00586C3C">
        <w:rPr>
          <w:color w:val="000000"/>
        </w:rPr>
        <w:softHyphen/>
        <w:t>ния ра</w:t>
      </w:r>
      <w:r w:rsidRPr="00586C3C">
        <w:rPr>
          <w:color w:val="000000"/>
        </w:rPr>
        <w:softHyphen/>
        <w:t>бот</w:t>
      </w:r>
      <w:r w:rsidRPr="00586C3C">
        <w:rPr>
          <w:color w:val="000000"/>
        </w:rPr>
        <w:softHyphen/>
        <w:t>ни</w:t>
      </w:r>
      <w:r w:rsidRPr="00586C3C">
        <w:rPr>
          <w:color w:val="000000"/>
        </w:rPr>
        <w:softHyphen/>
        <w:t>ком ущер</w:t>
      </w:r>
      <w:r w:rsidRPr="00586C3C">
        <w:rPr>
          <w:color w:val="000000"/>
        </w:rPr>
        <w:softHyphen/>
        <w:t>ба, в ходе ко</w:t>
      </w:r>
      <w:r w:rsidRPr="00586C3C">
        <w:rPr>
          <w:color w:val="000000"/>
        </w:rPr>
        <w:softHyphen/>
        <w:t>то</w:t>
      </w:r>
      <w:r w:rsidRPr="00586C3C">
        <w:rPr>
          <w:color w:val="000000"/>
        </w:rPr>
        <w:softHyphen/>
        <w:t>ро</w:t>
      </w:r>
      <w:r w:rsidRPr="00586C3C">
        <w:rPr>
          <w:color w:val="000000"/>
        </w:rPr>
        <w:softHyphen/>
        <w:t>го:</w:t>
      </w:r>
    </w:p>
    <w:p w:rsidR="00586C3C" w:rsidRPr="00586C3C" w:rsidRDefault="00586C3C" w:rsidP="00586C3C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фик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факт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 и 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его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ны;</w:t>
      </w:r>
    </w:p>
    <w:p w:rsidR="00586C3C" w:rsidRPr="00586C3C" w:rsidRDefault="00586C3C" w:rsidP="00586C3C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ви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ные лица и сви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ли;</w:t>
      </w:r>
    </w:p>
    <w:p w:rsidR="00586C3C" w:rsidRPr="00586C3C" w:rsidRDefault="00586C3C" w:rsidP="00586C3C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опре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раз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мер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 и его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след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ствия (</w:t>
      </w:r>
      <w:hyperlink r:id="rId12" w:tgtFrame="_blank" w:history="1">
        <w:r w:rsidRPr="00586C3C">
          <w:rPr>
            <w:rStyle w:val="a3"/>
            <w:rFonts w:ascii="Times New Roman" w:hAnsi="Times New Roman" w:cs="Times New Roman"/>
            <w:color w:val="0087C1"/>
            <w:sz w:val="24"/>
            <w:szCs w:val="24"/>
            <w:bdr w:val="none" w:sz="0" w:space="0" w:color="auto" w:frame="1"/>
          </w:rPr>
          <w:t>ст. 246 ТК РФ</w:t>
        </w:r>
      </w:hyperlink>
      <w:r w:rsidRPr="00586C3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86C3C" w:rsidRPr="00586C3C" w:rsidRDefault="00586C3C" w:rsidP="00586C3C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необ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мые 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ты;</w:t>
      </w:r>
    </w:p>
    <w:p w:rsidR="00586C3C" w:rsidRPr="00586C3C" w:rsidRDefault="00586C3C" w:rsidP="00586C3C">
      <w:pPr>
        <w:numPr>
          <w:ilvl w:val="0"/>
          <w:numId w:val="10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ся, нет ли 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тельств, 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клю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щих вину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(</w:t>
      </w:r>
      <w:hyperlink r:id="rId13" w:tgtFrame="_blank" w:history="1">
        <w:r w:rsidRPr="00586C3C">
          <w:rPr>
            <w:rStyle w:val="a3"/>
            <w:rFonts w:ascii="Times New Roman" w:hAnsi="Times New Roman" w:cs="Times New Roman"/>
            <w:color w:val="0087C1"/>
            <w:sz w:val="24"/>
            <w:szCs w:val="24"/>
            <w:bdr w:val="none" w:sz="0" w:space="0" w:color="auto" w:frame="1"/>
          </w:rPr>
          <w:t>ст. 239 ТК РФ</w:t>
        </w:r>
      </w:hyperlink>
      <w:r w:rsidRPr="00586C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6C3C" w:rsidRPr="00586C3C" w:rsidRDefault="00586C3C" w:rsidP="00DF766F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color w:val="000000"/>
          <w:sz w:val="24"/>
          <w:szCs w:val="24"/>
        </w:rPr>
      </w:pPr>
      <w:r w:rsidRPr="00586C3C">
        <w:rPr>
          <w:color w:val="000000"/>
          <w:sz w:val="24"/>
          <w:szCs w:val="24"/>
        </w:rPr>
        <w:t>Правила проведения служебного расследования</w:t>
      </w: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86C3C">
        <w:rPr>
          <w:color w:val="000000"/>
        </w:rPr>
        <w:t>Если в ТК нет чет</w:t>
      </w:r>
      <w:r w:rsidRPr="00586C3C">
        <w:rPr>
          <w:color w:val="000000"/>
        </w:rPr>
        <w:softHyphen/>
        <w:t>кой про</w:t>
      </w:r>
      <w:r w:rsidRPr="00586C3C">
        <w:rPr>
          <w:color w:val="000000"/>
        </w:rPr>
        <w:softHyphen/>
        <w:t>це</w:t>
      </w:r>
      <w:r w:rsidRPr="00586C3C">
        <w:rPr>
          <w:color w:val="000000"/>
        </w:rPr>
        <w:softHyphen/>
        <w:t>ду</w:t>
      </w:r>
      <w:r w:rsidRPr="00586C3C">
        <w:rPr>
          <w:color w:val="000000"/>
        </w:rPr>
        <w:softHyphen/>
        <w:t>ры про</w:t>
      </w:r>
      <w:r w:rsidRPr="00586C3C">
        <w:rPr>
          <w:color w:val="000000"/>
        </w:rPr>
        <w:softHyphen/>
        <w:t>ве</w:t>
      </w:r>
      <w:r w:rsidRPr="00586C3C">
        <w:rPr>
          <w:color w:val="000000"/>
        </w:rPr>
        <w:softHyphen/>
        <w:t>де</w:t>
      </w:r>
      <w:r w:rsidRPr="00586C3C">
        <w:rPr>
          <w:color w:val="000000"/>
        </w:rPr>
        <w:softHyphen/>
        <w:t>ния про</w:t>
      </w:r>
      <w:r w:rsidRPr="00586C3C">
        <w:rPr>
          <w:color w:val="000000"/>
        </w:rPr>
        <w:softHyphen/>
        <w:t>вер</w:t>
      </w:r>
      <w:r w:rsidRPr="00586C3C">
        <w:rPr>
          <w:color w:val="000000"/>
        </w:rPr>
        <w:softHyphen/>
        <w:t>ки по ка</w:t>
      </w:r>
      <w:r w:rsidRPr="00586C3C">
        <w:rPr>
          <w:color w:val="000000"/>
        </w:rPr>
        <w:softHyphen/>
        <w:t>ко</w:t>
      </w:r>
      <w:r w:rsidRPr="00586C3C">
        <w:rPr>
          <w:color w:val="000000"/>
        </w:rPr>
        <w:softHyphen/>
        <w:t>му-ли</w:t>
      </w:r>
      <w:r w:rsidRPr="00586C3C">
        <w:rPr>
          <w:color w:val="000000"/>
        </w:rPr>
        <w:softHyphen/>
        <w:t>бо факту, то сле</w:t>
      </w:r>
      <w:r w:rsidRPr="00586C3C">
        <w:rPr>
          <w:color w:val="000000"/>
        </w:rPr>
        <w:softHyphen/>
        <w:t>ду</w:t>
      </w:r>
      <w:r w:rsidRPr="00586C3C">
        <w:rPr>
          <w:color w:val="000000"/>
        </w:rPr>
        <w:softHyphen/>
        <w:t>ет ру</w:t>
      </w:r>
      <w:r w:rsidRPr="00586C3C">
        <w:rPr>
          <w:color w:val="000000"/>
        </w:rPr>
        <w:softHyphen/>
        <w:t>ко</w:t>
      </w:r>
      <w:r w:rsidRPr="00586C3C">
        <w:rPr>
          <w:color w:val="000000"/>
        </w:rPr>
        <w:softHyphen/>
        <w:t>вод</w:t>
      </w:r>
      <w:r w:rsidRPr="00586C3C">
        <w:rPr>
          <w:color w:val="000000"/>
        </w:rPr>
        <w:softHyphen/>
        <w:t>ство</w:t>
      </w:r>
      <w:r w:rsidRPr="00586C3C">
        <w:rPr>
          <w:color w:val="000000"/>
        </w:rPr>
        <w:softHyphen/>
        <w:t>вать</w:t>
      </w:r>
      <w:r w:rsidRPr="00586C3C">
        <w:rPr>
          <w:color w:val="000000"/>
        </w:rPr>
        <w:softHyphen/>
        <w:t>ся сле</w:t>
      </w:r>
      <w:r w:rsidRPr="00586C3C">
        <w:rPr>
          <w:color w:val="000000"/>
        </w:rPr>
        <w:softHyphen/>
        <w:t>ду</w:t>
      </w:r>
      <w:r w:rsidRPr="00586C3C">
        <w:rPr>
          <w:color w:val="000000"/>
        </w:rPr>
        <w:softHyphen/>
        <w:t>ю</w:t>
      </w:r>
      <w:r w:rsidRPr="00586C3C">
        <w:rPr>
          <w:color w:val="000000"/>
        </w:rPr>
        <w:softHyphen/>
        <w:t>щи</w:t>
      </w:r>
      <w:r w:rsidRPr="00586C3C">
        <w:rPr>
          <w:color w:val="000000"/>
        </w:rPr>
        <w:softHyphen/>
        <w:t>ми пра</w:t>
      </w:r>
      <w:r w:rsidRPr="00586C3C">
        <w:rPr>
          <w:color w:val="000000"/>
        </w:rPr>
        <w:softHyphen/>
        <w:t>ви</w:t>
      </w:r>
      <w:r w:rsidRPr="00586C3C">
        <w:rPr>
          <w:color w:val="000000"/>
        </w:rPr>
        <w:softHyphen/>
        <w:t>ла</w:t>
      </w:r>
      <w:r w:rsidRPr="00586C3C">
        <w:rPr>
          <w:color w:val="000000"/>
        </w:rPr>
        <w:softHyphen/>
        <w:t>ми (</w:t>
      </w:r>
      <w:hyperlink r:id="rId14" w:tgtFrame="_blank" w:history="1">
        <w:r w:rsidRPr="00586C3C">
          <w:rPr>
            <w:rStyle w:val="a3"/>
            <w:color w:val="0087C1"/>
            <w:bdr w:val="none" w:sz="0" w:space="0" w:color="auto" w:frame="1"/>
          </w:rPr>
          <w:t>ст. 193 ТК РФ</w:t>
        </w:r>
      </w:hyperlink>
      <w:r w:rsidRPr="00586C3C">
        <w:rPr>
          <w:color w:val="000000"/>
        </w:rPr>
        <w:t>):</w:t>
      </w:r>
    </w:p>
    <w:p w:rsidR="00586C3C" w:rsidRPr="00586C3C" w:rsidRDefault="00586C3C" w:rsidP="00586C3C">
      <w:pPr>
        <w:numPr>
          <w:ilvl w:val="0"/>
          <w:numId w:val="1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чать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ное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 лучше как можно рань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 – как толь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 узна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ли о дис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пли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ном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ступ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ке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или о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нии им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ба;</w:t>
      </w:r>
    </w:p>
    <w:p w:rsidR="00586C3C" w:rsidRPr="00586C3C" w:rsidRDefault="00586C3C" w:rsidP="00586C3C">
      <w:pPr>
        <w:numPr>
          <w:ilvl w:val="0"/>
          <w:numId w:val="1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сию для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нужно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чить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зом 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ля. Же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 вклю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чить в нее не менее </w:t>
      </w:r>
      <w:r w:rsidRPr="00586C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3-х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t> 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ков, име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щих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щие зна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и на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ки по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шей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ся си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ции;</w:t>
      </w:r>
    </w:p>
    <w:p w:rsidR="00586C3C" w:rsidRPr="00586C3C" w:rsidRDefault="00586C3C" w:rsidP="00586C3C">
      <w:pPr>
        <w:numPr>
          <w:ilvl w:val="0"/>
          <w:numId w:val="1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в ходе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ет 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вать у 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объ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и изу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чать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ные ма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лы, в част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сти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брать 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ты, фик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щие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пок или ущерб;</w:t>
      </w:r>
    </w:p>
    <w:p w:rsidR="00586C3C" w:rsidRPr="00586C3C" w:rsidRDefault="00586C3C" w:rsidP="00586C3C">
      <w:pPr>
        <w:numPr>
          <w:ilvl w:val="0"/>
          <w:numId w:val="1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по ито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гам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нужно со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вить акт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ния, в ко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ром 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фик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вать все 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ства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ния, вы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яв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ные 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ства, ре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ты опро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сов сви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лей,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след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ствия про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ступ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 и т.д. Об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зец та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акта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вы мо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те по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смот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реть </w:t>
      </w:r>
      <w:hyperlink r:id="rId15" w:tgtFrame="" w:history="1">
        <w:r w:rsidRPr="00586C3C">
          <w:rPr>
            <w:rStyle w:val="a3"/>
            <w:rFonts w:ascii="Times New Roman" w:hAnsi="Times New Roman" w:cs="Times New Roman"/>
            <w:color w:val="0087C1"/>
            <w:sz w:val="24"/>
            <w:szCs w:val="24"/>
            <w:bdr w:val="none" w:sz="0" w:space="0" w:color="auto" w:frame="1"/>
          </w:rPr>
          <w:t>здесь</w:t>
        </w:r>
      </w:hyperlink>
      <w:r w:rsidRPr="00586C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6C3C" w:rsidRDefault="00586C3C" w:rsidP="00586C3C">
      <w:pPr>
        <w:numPr>
          <w:ilvl w:val="0"/>
          <w:numId w:val="1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6C3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кон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чить слу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жеб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ное рас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ние нужно с уче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том сро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ков при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дис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пли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нар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го взыс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или взыс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ния ущер</w:t>
      </w:r>
      <w:r w:rsidRPr="00586C3C">
        <w:rPr>
          <w:rFonts w:ascii="Times New Roman" w:hAnsi="Times New Roman" w:cs="Times New Roman"/>
          <w:color w:val="000000"/>
          <w:sz w:val="24"/>
          <w:szCs w:val="24"/>
        </w:rPr>
        <w:softHyphen/>
        <w:t>ба.</w:t>
      </w:r>
    </w:p>
    <w:p w:rsidR="00835415" w:rsidRDefault="00835415" w:rsidP="00835415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35415" w:rsidRDefault="00835415" w:rsidP="00835415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35415" w:rsidRDefault="00835415" w:rsidP="008354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rStyle w:val="a5"/>
          <w:color w:val="000000"/>
          <w:bdr w:val="none" w:sz="0" w:space="0" w:color="auto" w:frame="1"/>
        </w:rPr>
        <w:t xml:space="preserve">Для решения </w:t>
      </w:r>
      <w:r>
        <w:rPr>
          <w:rStyle w:val="a5"/>
          <w:color w:val="000000"/>
          <w:bdr w:val="none" w:sz="0" w:space="0" w:color="auto" w:frame="1"/>
        </w:rPr>
        <w:t>како</w:t>
      </w:r>
      <w:r w:rsidRPr="00A97805">
        <w:rPr>
          <w:rStyle w:val="a5"/>
          <w:color w:val="000000"/>
          <w:bdr w:val="none" w:sz="0" w:space="0" w:color="auto" w:frame="1"/>
        </w:rPr>
        <w:t>го</w:t>
      </w:r>
      <w:r>
        <w:rPr>
          <w:rStyle w:val="a5"/>
          <w:color w:val="000000"/>
          <w:bdr w:val="none" w:sz="0" w:space="0" w:color="auto" w:frame="1"/>
        </w:rPr>
        <w:t>-то</w:t>
      </w:r>
      <w:r w:rsidRPr="00A97805">
        <w:rPr>
          <w:rStyle w:val="a5"/>
          <w:color w:val="000000"/>
          <w:bdr w:val="none" w:sz="0" w:space="0" w:color="auto" w:frame="1"/>
        </w:rPr>
        <w:t xml:space="preserve"> вопроса может потребоваться доступ к </w:t>
      </w:r>
      <w:proofErr w:type="spellStart"/>
      <w:r w:rsidRPr="00A97805">
        <w:rPr>
          <w:rStyle w:val="a5"/>
          <w:color w:val="FF6600"/>
          <w:bdr w:val="none" w:sz="0" w:space="0" w:color="auto" w:frame="1"/>
        </w:rPr>
        <w:t>КонсультантПлюс</w:t>
      </w:r>
      <w:proofErr w:type="spellEnd"/>
      <w:r w:rsidRPr="00A97805">
        <w:rPr>
          <w:color w:val="000000"/>
        </w:rPr>
        <w:t xml:space="preserve">. </w:t>
      </w:r>
    </w:p>
    <w:p w:rsidR="00835415" w:rsidRPr="00A97805" w:rsidRDefault="00835415" w:rsidP="008354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r w:rsidRPr="00A97805">
        <w:rPr>
          <w:color w:val="000000"/>
        </w:rPr>
        <w:t>После простой регистрации будет 2 полных дня доступа ко всем материалам системы.</w:t>
      </w:r>
    </w:p>
    <w:p w:rsidR="00835415" w:rsidRDefault="00835415" w:rsidP="0083541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  <w:hyperlink r:id="rId16" w:tgtFrame="_blank" w:history="1">
        <w:r w:rsidRPr="00A97805">
          <w:rPr>
            <w:rStyle w:val="a5"/>
            <w:color w:val="0A88CD"/>
            <w:u w:val="single"/>
            <w:bdr w:val="none" w:sz="0" w:space="0" w:color="auto" w:frame="1"/>
          </w:rPr>
          <w:t xml:space="preserve">Бесплатный пробный доступ к </w:t>
        </w:r>
        <w:proofErr w:type="spellStart"/>
        <w:r w:rsidRPr="00A97805">
          <w:rPr>
            <w:rStyle w:val="a5"/>
            <w:color w:val="0A88CD"/>
            <w:u w:val="single"/>
            <w:bdr w:val="none" w:sz="0" w:space="0" w:color="auto" w:frame="1"/>
          </w:rPr>
          <w:t>КонсультантПлюс</w:t>
        </w:r>
        <w:proofErr w:type="spellEnd"/>
      </w:hyperlink>
    </w:p>
    <w:p w:rsidR="00835415" w:rsidRPr="00586C3C" w:rsidRDefault="00835415" w:rsidP="00835415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86C3C" w:rsidRPr="00586C3C" w:rsidRDefault="00586C3C" w:rsidP="00586C3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000000"/>
        </w:rPr>
      </w:pPr>
    </w:p>
    <w:p w:rsidR="001D55E1" w:rsidRPr="001D55E1" w:rsidRDefault="001D55E1" w:rsidP="001D5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5E1" w:rsidRPr="001D55E1" w:rsidRDefault="001D55E1" w:rsidP="001D55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D55E1" w:rsidRPr="001D55E1" w:rsidSect="008D5E23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31E"/>
    <w:multiLevelType w:val="multilevel"/>
    <w:tmpl w:val="6A6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2351"/>
    <w:multiLevelType w:val="multilevel"/>
    <w:tmpl w:val="2E6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06550"/>
    <w:multiLevelType w:val="multilevel"/>
    <w:tmpl w:val="E35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02B2D"/>
    <w:multiLevelType w:val="multilevel"/>
    <w:tmpl w:val="514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14632"/>
    <w:multiLevelType w:val="multilevel"/>
    <w:tmpl w:val="3A88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82202"/>
    <w:multiLevelType w:val="hybridMultilevel"/>
    <w:tmpl w:val="CEC64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966B09"/>
    <w:multiLevelType w:val="multilevel"/>
    <w:tmpl w:val="03C8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16D2A"/>
    <w:multiLevelType w:val="hybridMultilevel"/>
    <w:tmpl w:val="85C0A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4213B0"/>
    <w:multiLevelType w:val="multilevel"/>
    <w:tmpl w:val="157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8730F"/>
    <w:multiLevelType w:val="multilevel"/>
    <w:tmpl w:val="BFF0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543"/>
    <w:multiLevelType w:val="multilevel"/>
    <w:tmpl w:val="1FD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31296"/>
    <w:multiLevelType w:val="multilevel"/>
    <w:tmpl w:val="071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C7003"/>
    <w:multiLevelType w:val="multilevel"/>
    <w:tmpl w:val="E76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1D55E1"/>
    <w:rsid w:val="001D55E1"/>
    <w:rsid w:val="004702CC"/>
    <w:rsid w:val="00586C3C"/>
    <w:rsid w:val="006D2FD6"/>
    <w:rsid w:val="00716353"/>
    <w:rsid w:val="00835415"/>
    <w:rsid w:val="008D5E23"/>
    <w:rsid w:val="00A97805"/>
    <w:rsid w:val="00AB190A"/>
    <w:rsid w:val="00DF766F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8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78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7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bdr">
    <w:name w:val="hl_bdr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7805"/>
    <w:rPr>
      <w:b/>
      <w:bCs/>
    </w:rPr>
  </w:style>
  <w:style w:type="paragraph" w:customStyle="1" w:styleId="hlleftbdr">
    <w:name w:val="hl_leftbdr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yellow">
    <w:name w:val="hl_yellow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leftgray">
    <w:name w:val="hl_leftgray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right">
    <w:name w:val="hl_right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blue">
    <w:name w:val="hl_blue"/>
    <w:basedOn w:val="a"/>
    <w:rsid w:val="00A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D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0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058">
          <w:marLeft w:val="0"/>
          <w:marRight w:val="0"/>
          <w:marTop w:val="200"/>
          <w:marBottom w:val="200"/>
          <w:divBdr>
            <w:top w:val="single" w:sz="8" w:space="0" w:color="FF6600"/>
            <w:left w:val="single" w:sz="8" w:space="0" w:color="FF6600"/>
            <w:bottom w:val="single" w:sz="8" w:space="0" w:color="FF6600"/>
            <w:right w:val="single" w:sz="8" w:space="0" w:color="FF6600"/>
          </w:divBdr>
        </w:div>
      </w:divsChild>
    </w:div>
    <w:div w:id="295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link/?req=doc&amp;base=CMB&amp;n=18908&amp;dst=101124" TargetMode="External"/><Relationship Id="rId13" Type="http://schemas.openxmlformats.org/officeDocument/2006/relationships/hyperlink" Target="https://login.consultant.ru/link/?req=doc&amp;base=LAW&amp;n=367301&amp;dst=101544&amp;demo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istentus.ru/sotrudniki/neschastnyj-sluchaj-na-proizvodstve/" TargetMode="External"/><Relationship Id="rId12" Type="http://schemas.openxmlformats.org/officeDocument/2006/relationships/hyperlink" Target="https://login.consultant.ru/link/?req=doc&amp;base=LAW&amp;n=367301&amp;dst=101573&amp;demo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sistentus.ru/k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sistentus.ru/link/?req=doc&amp;base=CJI&amp;n=92103&amp;dst=100006" TargetMode="External"/><Relationship Id="rId11" Type="http://schemas.openxmlformats.org/officeDocument/2006/relationships/hyperlink" Target="https://login.consultant.ru/link/?req=doc&amp;base=LAW&amp;n=367301&amp;dst=101183&amp;demo=1" TargetMode="External"/><Relationship Id="rId5" Type="http://schemas.openxmlformats.org/officeDocument/2006/relationships/hyperlink" Target="https://assistentus.ru/link/?req=doc&amp;base=PAPB&amp;n=40143&amp;dst=100002" TargetMode="External"/><Relationship Id="rId15" Type="http://schemas.openxmlformats.org/officeDocument/2006/relationships/hyperlink" Target="https://glavkniga.ru/forms/487" TargetMode="External"/><Relationship Id="rId10" Type="http://schemas.openxmlformats.org/officeDocument/2006/relationships/hyperlink" Target="https://clubtk.ru/kak-provesti-sluzhebnuyu-proverk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67301&amp;dst=101190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2023-06-05T15:20:00Z</dcterms:created>
  <dcterms:modified xsi:type="dcterms:W3CDTF">2023-06-05T16:44:00Z</dcterms:modified>
</cp:coreProperties>
</file>