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04CB0" w14:textId="4DFAAFFE" w:rsidR="001C2C88" w:rsidRPr="001C2C88" w:rsidRDefault="001C2C88" w:rsidP="001C2C88">
      <w:pPr>
        <w:spacing w:after="0" w:line="240" w:lineRule="auto"/>
        <w:ind w:firstLine="709"/>
        <w:jc w:val="center"/>
        <w:rPr>
          <w:rFonts w:ascii="Times New Roman" w:hAnsi="Times New Roman" w:cs="Times New Roman"/>
          <w:b/>
          <w:sz w:val="28"/>
          <w:szCs w:val="28"/>
        </w:rPr>
      </w:pPr>
      <w:r w:rsidRPr="001C2C88">
        <w:rPr>
          <w:rFonts w:ascii="Times New Roman" w:hAnsi="Times New Roman" w:cs="Times New Roman"/>
          <w:b/>
          <w:sz w:val="28"/>
          <w:szCs w:val="28"/>
        </w:rPr>
        <w:t>ЭКСПЛУАТАЦИОННЫЕ (ТЕКУЩИЕ) РАСХОДЫ</w:t>
      </w:r>
    </w:p>
    <w:p w14:paraId="475098B2" w14:textId="77777777" w:rsidR="001C2C88" w:rsidRDefault="001C2C88" w:rsidP="001C2C88">
      <w:pPr>
        <w:spacing w:after="0" w:line="240" w:lineRule="auto"/>
        <w:ind w:firstLine="709"/>
        <w:jc w:val="both"/>
        <w:rPr>
          <w:rFonts w:ascii="Times New Roman" w:hAnsi="Times New Roman" w:cs="Times New Roman"/>
          <w:b/>
          <w:sz w:val="28"/>
          <w:szCs w:val="28"/>
        </w:rPr>
      </w:pPr>
    </w:p>
    <w:p w14:paraId="78805CF9" w14:textId="08873D8A" w:rsidR="00B504F0" w:rsidRPr="001C2C88" w:rsidRDefault="00B504F0" w:rsidP="001C2C88">
      <w:pPr>
        <w:spacing w:after="0" w:line="240" w:lineRule="auto"/>
        <w:ind w:firstLine="709"/>
        <w:jc w:val="both"/>
        <w:rPr>
          <w:rFonts w:ascii="Times New Roman" w:hAnsi="Times New Roman" w:cs="Times New Roman"/>
          <w:sz w:val="28"/>
          <w:szCs w:val="28"/>
        </w:rPr>
      </w:pPr>
      <w:r w:rsidRPr="001C2C88">
        <w:rPr>
          <w:rFonts w:ascii="Times New Roman" w:hAnsi="Times New Roman" w:cs="Times New Roman"/>
          <w:b/>
          <w:sz w:val="28"/>
          <w:szCs w:val="28"/>
        </w:rPr>
        <w:t>Эксплуатационные расходы</w:t>
      </w:r>
      <w:r w:rsidRPr="001C2C88">
        <w:rPr>
          <w:rFonts w:ascii="Times New Roman" w:hAnsi="Times New Roman" w:cs="Times New Roman"/>
          <w:sz w:val="28"/>
          <w:szCs w:val="28"/>
        </w:rPr>
        <w:t xml:space="preserve"> </w:t>
      </w:r>
      <w:r w:rsidRPr="001C2C88">
        <w:rPr>
          <w:rFonts w:ascii="Times New Roman" w:hAnsi="Times New Roman" w:cs="Times New Roman"/>
          <w:color w:val="000000"/>
          <w:sz w:val="28"/>
          <w:szCs w:val="28"/>
        </w:rPr>
        <w:t>–</w:t>
      </w:r>
      <w:r w:rsidRPr="001C2C88">
        <w:rPr>
          <w:rFonts w:ascii="Times New Roman" w:hAnsi="Times New Roman" w:cs="Times New Roman"/>
          <w:sz w:val="28"/>
          <w:szCs w:val="28"/>
        </w:rPr>
        <w:t xml:space="preserve"> сумма затрат предприятия железнодорожного транспорта, связанных с осуществлением или обеспечением перевозочной деятельности за определенный период времени в соответствии с нормативными документами о составе затрат, включаемых в себестоимость.</w:t>
      </w:r>
    </w:p>
    <w:p w14:paraId="1698FE83" w14:textId="2FBB54EE" w:rsidR="00B504F0" w:rsidRPr="001C2C88" w:rsidRDefault="00B504F0" w:rsidP="001C2C88">
      <w:pPr>
        <w:spacing w:after="0" w:line="240" w:lineRule="auto"/>
        <w:ind w:right="-143" w:firstLine="709"/>
        <w:jc w:val="both"/>
        <w:rPr>
          <w:rFonts w:ascii="Times New Roman" w:eastAsia="Calibri" w:hAnsi="Times New Roman" w:cs="Times New Roman"/>
          <w:sz w:val="28"/>
          <w:szCs w:val="28"/>
        </w:rPr>
      </w:pPr>
      <w:r w:rsidRPr="001C2C88">
        <w:rPr>
          <w:rFonts w:ascii="Times New Roman" w:eastAsia="Calibri" w:hAnsi="Times New Roman" w:cs="Times New Roman"/>
          <w:sz w:val="28"/>
          <w:szCs w:val="28"/>
        </w:rPr>
        <w:t>Эксплуатационные расходы предприятия можно группировать по следующим признакам:</w:t>
      </w:r>
    </w:p>
    <w:p w14:paraId="1FB780BE" w14:textId="77777777" w:rsidR="00B504F0" w:rsidRPr="001C2C88" w:rsidRDefault="00B504F0" w:rsidP="001C2C88">
      <w:pPr>
        <w:pStyle w:val="a"/>
        <w:widowControl w:val="0"/>
        <w:numPr>
          <w:ilvl w:val="0"/>
          <w:numId w:val="2"/>
        </w:numPr>
        <w:spacing w:line="240" w:lineRule="auto"/>
        <w:ind w:left="0" w:firstLine="709"/>
        <w:rPr>
          <w:b/>
          <w:bCs/>
          <w:szCs w:val="28"/>
        </w:rPr>
      </w:pPr>
      <w:r w:rsidRPr="001C2C88">
        <w:rPr>
          <w:b/>
          <w:bCs/>
          <w:szCs w:val="28"/>
        </w:rPr>
        <w:t>По способу отнесения на себестоимость: прямые и косвенные</w:t>
      </w:r>
    </w:p>
    <w:p w14:paraId="7E50D689" w14:textId="77777777" w:rsidR="00B504F0" w:rsidRPr="001C2C88" w:rsidRDefault="00B504F0" w:rsidP="001C2C88">
      <w:pPr>
        <w:widowControl w:val="0"/>
        <w:spacing w:after="0" w:line="240" w:lineRule="auto"/>
        <w:ind w:firstLine="709"/>
        <w:jc w:val="both"/>
        <w:rPr>
          <w:rFonts w:ascii="Times New Roman" w:hAnsi="Times New Roman" w:cs="Times New Roman"/>
          <w:sz w:val="28"/>
          <w:szCs w:val="28"/>
        </w:rPr>
      </w:pPr>
      <w:r w:rsidRPr="001C2C88">
        <w:rPr>
          <w:rFonts w:ascii="Times New Roman" w:hAnsi="Times New Roman" w:cs="Times New Roman"/>
          <w:b/>
          <w:bCs/>
          <w:i/>
          <w:sz w:val="28"/>
          <w:szCs w:val="28"/>
        </w:rPr>
        <w:t>Прямыми</w:t>
      </w:r>
      <w:r w:rsidRPr="001C2C88">
        <w:rPr>
          <w:rFonts w:ascii="Times New Roman" w:hAnsi="Times New Roman" w:cs="Times New Roman"/>
          <w:sz w:val="28"/>
          <w:szCs w:val="28"/>
        </w:rPr>
        <w:t xml:space="preserve"> являются затраты, которые в момент их возникновения можно непосредственно отнести на носитель затрат (объект калькулирования) на основе первичных документов. </w:t>
      </w:r>
    </w:p>
    <w:p w14:paraId="7E434D29" w14:textId="77777777" w:rsidR="00B504F0" w:rsidRPr="001C2C88" w:rsidRDefault="00B504F0" w:rsidP="001C2C88">
      <w:pPr>
        <w:widowControl w:val="0"/>
        <w:spacing w:after="0" w:line="240" w:lineRule="auto"/>
        <w:ind w:firstLine="709"/>
        <w:jc w:val="both"/>
        <w:rPr>
          <w:rFonts w:ascii="Times New Roman" w:hAnsi="Times New Roman" w:cs="Times New Roman"/>
          <w:sz w:val="28"/>
          <w:szCs w:val="28"/>
        </w:rPr>
      </w:pPr>
      <w:r w:rsidRPr="001C2C88">
        <w:rPr>
          <w:rFonts w:ascii="Times New Roman" w:hAnsi="Times New Roman" w:cs="Times New Roman"/>
          <w:sz w:val="28"/>
          <w:szCs w:val="28"/>
        </w:rPr>
        <w:t xml:space="preserve">Косвенные затраты невозможно прямо списать на конкретный объект калькулирования. Для отнесения </w:t>
      </w:r>
      <w:r w:rsidRPr="001C2C88">
        <w:rPr>
          <w:rFonts w:ascii="Times New Roman" w:hAnsi="Times New Roman" w:cs="Times New Roman"/>
          <w:b/>
          <w:bCs/>
          <w:i/>
          <w:iCs/>
          <w:sz w:val="28"/>
          <w:szCs w:val="28"/>
        </w:rPr>
        <w:t>косвенных</w:t>
      </w:r>
      <w:r w:rsidRPr="001C2C88">
        <w:rPr>
          <w:rFonts w:ascii="Times New Roman" w:hAnsi="Times New Roman" w:cs="Times New Roman"/>
          <w:sz w:val="28"/>
          <w:szCs w:val="28"/>
        </w:rPr>
        <w:t xml:space="preserve"> затрат на объект калькулирования необходимы дополнительные расчеты по распределению пропорционально выбранной базе. Кроме того, косвенные расходы могут быть списаны на результаты того отчетного периода, в котором возникли, без распределения.</w:t>
      </w:r>
    </w:p>
    <w:p w14:paraId="0C194E57" w14:textId="77777777" w:rsidR="00B504F0" w:rsidRPr="001C2C88" w:rsidRDefault="00B504F0" w:rsidP="001C2C88">
      <w:pPr>
        <w:pStyle w:val="a"/>
        <w:widowControl w:val="0"/>
        <w:numPr>
          <w:ilvl w:val="0"/>
          <w:numId w:val="2"/>
        </w:numPr>
        <w:spacing w:line="240" w:lineRule="auto"/>
        <w:ind w:left="0" w:firstLine="709"/>
        <w:rPr>
          <w:b/>
          <w:bCs/>
          <w:szCs w:val="28"/>
        </w:rPr>
      </w:pPr>
      <w:r w:rsidRPr="001C2C88">
        <w:rPr>
          <w:b/>
          <w:bCs/>
          <w:szCs w:val="28"/>
        </w:rPr>
        <w:t>По отношению к технологическому процессу: основные и накладные</w:t>
      </w:r>
    </w:p>
    <w:p w14:paraId="3C2E344D" w14:textId="77777777" w:rsidR="00B504F0" w:rsidRPr="001C2C88" w:rsidRDefault="00B504F0" w:rsidP="001C2C88">
      <w:pPr>
        <w:widowControl w:val="0"/>
        <w:spacing w:after="0" w:line="240" w:lineRule="auto"/>
        <w:ind w:firstLine="709"/>
        <w:jc w:val="both"/>
        <w:rPr>
          <w:rFonts w:ascii="Times New Roman" w:hAnsi="Times New Roman" w:cs="Times New Roman"/>
          <w:sz w:val="28"/>
          <w:szCs w:val="28"/>
        </w:rPr>
      </w:pPr>
      <w:r w:rsidRPr="001C2C88">
        <w:rPr>
          <w:rFonts w:ascii="Times New Roman" w:hAnsi="Times New Roman" w:cs="Times New Roman"/>
          <w:b/>
          <w:bCs/>
          <w:i/>
          <w:sz w:val="28"/>
          <w:szCs w:val="28"/>
        </w:rPr>
        <w:t>Основные</w:t>
      </w:r>
      <w:r w:rsidRPr="001C2C88">
        <w:rPr>
          <w:rFonts w:ascii="Times New Roman" w:hAnsi="Times New Roman" w:cs="Times New Roman"/>
          <w:sz w:val="28"/>
          <w:szCs w:val="28"/>
        </w:rPr>
        <w:t xml:space="preserve"> затраты – это затраты всех видов ресурсов (сырье, материалы, расходуемые на технологические нужды,  амортизация основных производственных фондов, заработная плата основных производственных рабочих), которые непосредственно связаны с технологическим процессом (выпуском продукции). </w:t>
      </w:r>
    </w:p>
    <w:p w14:paraId="53994005" w14:textId="77777777" w:rsidR="00B504F0" w:rsidRPr="001C2C88" w:rsidRDefault="00B504F0" w:rsidP="001C2C88">
      <w:pPr>
        <w:widowControl w:val="0"/>
        <w:spacing w:after="0" w:line="240" w:lineRule="auto"/>
        <w:ind w:firstLine="709"/>
        <w:jc w:val="both"/>
        <w:rPr>
          <w:rFonts w:ascii="Times New Roman" w:hAnsi="Times New Roman" w:cs="Times New Roman"/>
          <w:sz w:val="28"/>
          <w:szCs w:val="28"/>
        </w:rPr>
      </w:pPr>
      <w:r w:rsidRPr="001C2C88">
        <w:rPr>
          <w:rFonts w:ascii="Times New Roman" w:hAnsi="Times New Roman" w:cs="Times New Roman"/>
          <w:b/>
          <w:bCs/>
          <w:i/>
          <w:sz w:val="28"/>
          <w:szCs w:val="28"/>
        </w:rPr>
        <w:t>Накладные</w:t>
      </w:r>
      <w:r w:rsidRPr="001C2C88">
        <w:rPr>
          <w:rFonts w:ascii="Times New Roman" w:hAnsi="Times New Roman" w:cs="Times New Roman"/>
          <w:sz w:val="28"/>
          <w:szCs w:val="28"/>
        </w:rPr>
        <w:t xml:space="preserve"> – затраты, связанные с организацией, обслуживанием и управлением производством (общепроизводственные), а также организацией и управлением предприятием в целом (общехозяйственные).</w:t>
      </w:r>
    </w:p>
    <w:p w14:paraId="2A43DD45" w14:textId="1F2A89C9" w:rsidR="00B504F0" w:rsidRPr="001C2C88" w:rsidRDefault="00B504F0" w:rsidP="001C2C88">
      <w:pPr>
        <w:spacing w:after="0" w:line="240" w:lineRule="auto"/>
        <w:ind w:firstLine="709"/>
        <w:jc w:val="both"/>
        <w:rPr>
          <w:rFonts w:ascii="Times New Roman" w:eastAsia="Times New Roman" w:hAnsi="Times New Roman" w:cs="Times New Roman"/>
          <w:sz w:val="28"/>
          <w:szCs w:val="28"/>
          <w:lang w:eastAsia="ru-RU"/>
        </w:rPr>
      </w:pPr>
      <w:r w:rsidRPr="001C2C88">
        <w:rPr>
          <w:rFonts w:ascii="Times New Roman" w:hAnsi="Times New Roman" w:cs="Times New Roman"/>
          <w:b/>
          <w:bCs/>
          <w:i/>
          <w:sz w:val="28"/>
          <w:szCs w:val="28"/>
        </w:rPr>
        <w:t>3</w:t>
      </w:r>
      <w:r w:rsidRPr="001C2C88">
        <w:rPr>
          <w:rFonts w:ascii="Times New Roman" w:hAnsi="Times New Roman" w:cs="Times New Roman"/>
          <w:sz w:val="28"/>
          <w:szCs w:val="28"/>
        </w:rPr>
        <w:t>.</w:t>
      </w:r>
      <w:r w:rsidRPr="001C2C88">
        <w:rPr>
          <w:rFonts w:ascii="Times New Roman" w:hAnsi="Times New Roman" w:cs="Times New Roman"/>
          <w:b/>
          <w:bCs/>
          <w:sz w:val="28"/>
          <w:szCs w:val="28"/>
          <w:shd w:val="clear" w:color="auto" w:fill="EAEBEC"/>
        </w:rPr>
        <w:t xml:space="preserve"> </w:t>
      </w:r>
      <w:r w:rsidRPr="001C2C88">
        <w:rPr>
          <w:rFonts w:ascii="Times New Roman" w:hAnsi="Times New Roman" w:cs="Times New Roman"/>
          <w:b/>
          <w:bCs/>
          <w:sz w:val="28"/>
          <w:szCs w:val="28"/>
        </w:rPr>
        <w:t>По зависимости от объема работы</w:t>
      </w:r>
      <w:r w:rsidRPr="001C2C88">
        <w:rPr>
          <w:rFonts w:ascii="Times New Roman" w:eastAsia="Times New Roman" w:hAnsi="Times New Roman" w:cs="Times New Roman"/>
          <w:sz w:val="28"/>
          <w:szCs w:val="28"/>
          <w:lang w:eastAsia="ru-RU"/>
        </w:rPr>
        <w:t>:</w:t>
      </w:r>
    </w:p>
    <w:p w14:paraId="088C5DE3" w14:textId="77696BB2" w:rsidR="00B504F0" w:rsidRPr="001C2C88" w:rsidRDefault="00B504F0" w:rsidP="001C2C88">
      <w:pPr>
        <w:spacing w:after="0" w:line="240" w:lineRule="auto"/>
        <w:ind w:firstLine="709"/>
        <w:jc w:val="both"/>
        <w:rPr>
          <w:rFonts w:ascii="Times New Roman" w:eastAsia="Times New Roman" w:hAnsi="Times New Roman" w:cs="Times New Roman"/>
          <w:sz w:val="28"/>
          <w:szCs w:val="28"/>
          <w:lang w:eastAsia="ru-RU"/>
        </w:rPr>
      </w:pPr>
      <w:r w:rsidRPr="001C2C88">
        <w:rPr>
          <w:rFonts w:ascii="Times New Roman" w:eastAsia="Times New Roman" w:hAnsi="Times New Roman" w:cs="Times New Roman"/>
          <w:sz w:val="28"/>
          <w:szCs w:val="28"/>
          <w:lang w:eastAsia="ru-RU"/>
        </w:rPr>
        <w:t xml:space="preserve">1)    </w:t>
      </w:r>
      <w:r w:rsidRPr="001C2C88">
        <w:rPr>
          <w:rFonts w:ascii="Times New Roman" w:eastAsia="Times New Roman" w:hAnsi="Times New Roman" w:cs="Times New Roman"/>
          <w:b/>
          <w:bCs/>
          <w:i/>
          <w:iCs/>
          <w:sz w:val="28"/>
          <w:szCs w:val="28"/>
          <w:lang w:eastAsia="ru-RU"/>
        </w:rPr>
        <w:t>переменные расходы (зависящие расходы)</w:t>
      </w:r>
      <w:r w:rsidRPr="001C2C88">
        <w:rPr>
          <w:rFonts w:ascii="Times New Roman" w:eastAsia="Times New Roman" w:hAnsi="Times New Roman" w:cs="Times New Roman"/>
          <w:sz w:val="28"/>
          <w:szCs w:val="28"/>
          <w:lang w:eastAsia="ru-RU"/>
        </w:rPr>
        <w:t>: их стоимостная величина меняется прямо пропорционально при изменении  объема работы;</w:t>
      </w:r>
    </w:p>
    <w:p w14:paraId="0BFA7B53" w14:textId="451EECE2" w:rsidR="00B504F0" w:rsidRPr="001C2C88" w:rsidRDefault="00B504F0" w:rsidP="001C2C88">
      <w:pPr>
        <w:spacing w:after="0" w:line="240" w:lineRule="auto"/>
        <w:ind w:firstLine="709"/>
        <w:jc w:val="both"/>
        <w:rPr>
          <w:rFonts w:ascii="Times New Roman" w:eastAsia="Times New Roman" w:hAnsi="Times New Roman" w:cs="Times New Roman"/>
          <w:sz w:val="28"/>
          <w:szCs w:val="28"/>
          <w:lang w:eastAsia="ru-RU"/>
        </w:rPr>
      </w:pPr>
      <w:r w:rsidRPr="001C2C88">
        <w:rPr>
          <w:rFonts w:ascii="Times New Roman" w:eastAsia="Times New Roman" w:hAnsi="Times New Roman" w:cs="Times New Roman"/>
          <w:sz w:val="28"/>
          <w:szCs w:val="28"/>
          <w:lang w:eastAsia="ru-RU"/>
        </w:rPr>
        <w:t>2)    </w:t>
      </w:r>
      <w:r w:rsidRPr="001C2C88">
        <w:rPr>
          <w:rFonts w:ascii="Times New Roman" w:eastAsia="Times New Roman" w:hAnsi="Times New Roman" w:cs="Times New Roman"/>
          <w:b/>
          <w:bCs/>
          <w:i/>
          <w:iCs/>
          <w:sz w:val="28"/>
          <w:szCs w:val="28"/>
          <w:lang w:eastAsia="ru-RU"/>
        </w:rPr>
        <w:t>постоянные расходы (независящие расходы</w:t>
      </w:r>
      <w:r w:rsidRPr="001C2C88">
        <w:rPr>
          <w:rFonts w:ascii="Times New Roman" w:eastAsia="Times New Roman" w:hAnsi="Times New Roman" w:cs="Times New Roman"/>
          <w:i/>
          <w:iCs/>
          <w:sz w:val="28"/>
          <w:szCs w:val="28"/>
          <w:lang w:eastAsia="ru-RU"/>
        </w:rPr>
        <w:t>)</w:t>
      </w:r>
      <w:r w:rsidRPr="001C2C88">
        <w:rPr>
          <w:rFonts w:ascii="Times New Roman" w:eastAsia="Times New Roman" w:hAnsi="Times New Roman" w:cs="Times New Roman"/>
          <w:sz w:val="28"/>
          <w:szCs w:val="28"/>
          <w:lang w:eastAsia="ru-RU"/>
        </w:rPr>
        <w:t>: их стоимостная величина  не меняется при изменении  объема работы, а относительная величина (уровень затрат/ иначе – себестоимость перевозок) меняется обратно пропорционально.</w:t>
      </w:r>
    </w:p>
    <w:p w14:paraId="09CEB623" w14:textId="77777777" w:rsidR="00B504F0" w:rsidRPr="001C2C88" w:rsidRDefault="00B504F0" w:rsidP="001C2C88">
      <w:pPr>
        <w:spacing w:after="0" w:line="240" w:lineRule="auto"/>
        <w:ind w:firstLine="709"/>
        <w:jc w:val="both"/>
        <w:rPr>
          <w:rFonts w:ascii="Times New Roman" w:eastAsia="Times New Roman" w:hAnsi="Times New Roman" w:cs="Times New Roman"/>
          <w:sz w:val="28"/>
          <w:szCs w:val="28"/>
          <w:lang w:eastAsia="ru-RU"/>
        </w:rPr>
      </w:pPr>
      <w:r w:rsidRPr="001C2C88">
        <w:rPr>
          <w:rFonts w:ascii="Times New Roman" w:eastAsia="Times New Roman" w:hAnsi="Times New Roman" w:cs="Times New Roman"/>
          <w:sz w:val="28"/>
          <w:szCs w:val="28"/>
          <w:lang w:eastAsia="ru-RU"/>
        </w:rPr>
        <w:t>Условно-переменными расходами являются: материальные затраты, сдельная часть затрат по оплате труда (и часть отчислений на социальные нужды).</w:t>
      </w:r>
    </w:p>
    <w:p w14:paraId="6F74B497" w14:textId="77777777" w:rsidR="00B504F0" w:rsidRPr="001C2C88" w:rsidRDefault="00B504F0" w:rsidP="001C2C88">
      <w:pPr>
        <w:spacing w:after="0" w:line="240" w:lineRule="auto"/>
        <w:ind w:firstLine="709"/>
        <w:jc w:val="both"/>
        <w:rPr>
          <w:rFonts w:ascii="Times New Roman" w:eastAsia="Times New Roman" w:hAnsi="Times New Roman" w:cs="Times New Roman"/>
          <w:color w:val="333333"/>
          <w:sz w:val="28"/>
          <w:szCs w:val="28"/>
          <w:lang w:eastAsia="ru-RU"/>
        </w:rPr>
      </w:pPr>
      <w:r w:rsidRPr="001C2C88">
        <w:rPr>
          <w:rFonts w:ascii="Times New Roman" w:eastAsia="Times New Roman" w:hAnsi="Times New Roman" w:cs="Times New Roman"/>
          <w:sz w:val="28"/>
          <w:szCs w:val="28"/>
          <w:lang w:eastAsia="ru-RU"/>
        </w:rPr>
        <w:t xml:space="preserve">К условно-постоянным расходам относятся расходы, связанные с обслуживанием постоянных устройств, расходы по управлению производством, амортизацию, налоги на имущество, транспортный и земельный </w:t>
      </w:r>
      <w:r w:rsidRPr="001C2C88">
        <w:rPr>
          <w:rFonts w:ascii="Times New Roman" w:eastAsia="Times New Roman" w:hAnsi="Times New Roman" w:cs="Times New Roman"/>
          <w:color w:val="333333"/>
          <w:sz w:val="28"/>
          <w:szCs w:val="28"/>
          <w:lang w:eastAsia="ru-RU"/>
        </w:rPr>
        <w:t>налог, окладная часть заработной платы (а следовательно, часть отчислений на социальные нужды)</w:t>
      </w:r>
    </w:p>
    <w:p w14:paraId="708750FC" w14:textId="667B9241" w:rsidR="00B504F0" w:rsidRPr="001C2C88" w:rsidRDefault="00B504F0" w:rsidP="001C2C88">
      <w:pPr>
        <w:pStyle w:val="a"/>
        <w:numPr>
          <w:ilvl w:val="0"/>
          <w:numId w:val="4"/>
        </w:numPr>
        <w:shd w:val="clear" w:color="auto" w:fill="FFFFFF"/>
        <w:tabs>
          <w:tab w:val="left" w:pos="0"/>
          <w:tab w:val="left" w:pos="1134"/>
        </w:tabs>
        <w:overflowPunct/>
        <w:autoSpaceDE/>
        <w:autoSpaceDN/>
        <w:adjustRightInd/>
        <w:spacing w:line="240" w:lineRule="auto"/>
        <w:ind w:left="0" w:right="-143" w:firstLine="709"/>
        <w:contextualSpacing/>
        <w:textAlignment w:val="auto"/>
        <w:rPr>
          <w:szCs w:val="28"/>
          <w:lang w:eastAsia="ru-RU"/>
        </w:rPr>
      </w:pPr>
      <w:r w:rsidRPr="001C2C88">
        <w:rPr>
          <w:rFonts w:eastAsia="Calibri"/>
          <w:b/>
          <w:bCs/>
          <w:szCs w:val="28"/>
        </w:rPr>
        <w:t>По экономическим элементам</w:t>
      </w:r>
      <w:r w:rsidRPr="001C2C88">
        <w:rPr>
          <w:rFonts w:eastAsia="Calibri"/>
          <w:szCs w:val="28"/>
        </w:rPr>
        <w:t xml:space="preserve"> – классификация, которая позволяет объединить экономически однородные статьи затрат</w:t>
      </w:r>
      <w:r w:rsidRPr="001C2C88">
        <w:rPr>
          <w:szCs w:val="28"/>
        </w:rPr>
        <w:t xml:space="preserve"> (на железнодорожном транспорте выделяют следующие элементы эксплуатационных расходов: материалы, топливо, электроэнергия, прочие материальные затраты; расходы на оплату труда, отчисления на социальные нужды, амортизация , прочие расходы). </w:t>
      </w:r>
      <w:r w:rsidRPr="001C2C88">
        <w:rPr>
          <w:szCs w:val="28"/>
          <w:lang w:eastAsia="ru-RU"/>
        </w:rPr>
        <w:t>Далее рассмотри содержание каждого элемента.</w:t>
      </w:r>
    </w:p>
    <w:p w14:paraId="123AC597" w14:textId="195A98BE" w:rsidR="00B504F0" w:rsidRPr="001C2C88" w:rsidRDefault="001C2C88"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Pr>
          <w:rFonts w:ascii="Times New Roman" w:hAnsi="Times New Roman" w:cs="Times New Roman"/>
          <w:b/>
          <w:bCs/>
          <w:color w:val="333333"/>
          <w:sz w:val="28"/>
          <w:szCs w:val="28"/>
          <w:lang w:eastAsia="ru-RU"/>
        </w:rPr>
        <w:t xml:space="preserve">4.1 </w:t>
      </w:r>
      <w:r>
        <w:rPr>
          <w:rFonts w:ascii="Times New Roman" w:hAnsi="Times New Roman" w:cs="Times New Roman"/>
          <w:b/>
          <w:bCs/>
          <w:i/>
          <w:iCs/>
          <w:color w:val="333333"/>
          <w:sz w:val="28"/>
          <w:szCs w:val="28"/>
          <w:lang w:eastAsia="ru-RU"/>
        </w:rPr>
        <w:t>М</w:t>
      </w:r>
      <w:r w:rsidRPr="001C2C88">
        <w:rPr>
          <w:rFonts w:ascii="Times New Roman" w:hAnsi="Times New Roman" w:cs="Times New Roman"/>
          <w:b/>
          <w:bCs/>
          <w:i/>
          <w:iCs/>
          <w:color w:val="333333"/>
          <w:sz w:val="28"/>
          <w:szCs w:val="28"/>
          <w:lang w:eastAsia="ru-RU"/>
        </w:rPr>
        <w:t>атериальные затраты</w:t>
      </w:r>
      <w:r w:rsidR="00B504F0" w:rsidRPr="001C2C88">
        <w:rPr>
          <w:rFonts w:ascii="Times New Roman" w:hAnsi="Times New Roman" w:cs="Times New Roman"/>
          <w:b/>
          <w:bCs/>
          <w:color w:val="333333"/>
          <w:sz w:val="28"/>
          <w:szCs w:val="28"/>
          <w:lang w:eastAsia="ru-RU"/>
        </w:rPr>
        <w:t>.</w:t>
      </w:r>
      <w:r w:rsidR="00B504F0" w:rsidRPr="001C2C88">
        <w:rPr>
          <w:rFonts w:ascii="Times New Roman" w:hAnsi="Times New Roman" w:cs="Times New Roman"/>
          <w:color w:val="333333"/>
          <w:sz w:val="28"/>
          <w:szCs w:val="28"/>
          <w:lang w:eastAsia="ru-RU"/>
        </w:rPr>
        <w:t xml:space="preserve"> В элементе "материальные затраты" отражается стоимость приобретаемых различного рода материалов и топливно-энергетических ресурсов, а также расходы на приобретение работ и услуг производственного характера, </w:t>
      </w:r>
      <w:r w:rsidR="00B504F0" w:rsidRPr="001C2C88">
        <w:rPr>
          <w:rFonts w:ascii="Times New Roman" w:hAnsi="Times New Roman" w:cs="Times New Roman"/>
          <w:color w:val="333333"/>
          <w:sz w:val="28"/>
          <w:szCs w:val="28"/>
          <w:lang w:eastAsia="ru-RU"/>
        </w:rPr>
        <w:lastRenderedPageBreak/>
        <w:t>выполняемых организациями, являющимися юридическими лицами по законодательству Российской Федерации, и индивидуальными предпринимателями.</w:t>
      </w:r>
    </w:p>
    <w:p w14:paraId="73BAF703"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На предприятиях железнодорожного транспорта  элемент "материальные затраты" состоит из определенных групп затрат, указанных в таблице 1.</w:t>
      </w:r>
    </w:p>
    <w:p w14:paraId="66A32107"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Таблица 1 - Состав материальных затрат предприятий железнодорожного транспорта</w:t>
      </w:r>
    </w:p>
    <w:tbl>
      <w:tblPr>
        <w:tblW w:w="10553" w:type="dxa"/>
        <w:tblCellSpacing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7"/>
        <w:gridCol w:w="8006"/>
      </w:tblGrid>
      <w:tr w:rsidR="001C2C88" w:rsidRPr="001C2C88" w14:paraId="14221AF6" w14:textId="77777777" w:rsidTr="001C2C88">
        <w:trPr>
          <w:tblCellSpacing w:w="75" w:type="dxa"/>
        </w:trPr>
        <w:tc>
          <w:tcPr>
            <w:tcW w:w="2322" w:type="dxa"/>
            <w:shd w:val="clear" w:color="auto" w:fill="auto"/>
            <w:tcMar>
              <w:top w:w="150" w:type="dxa"/>
              <w:left w:w="150" w:type="dxa"/>
              <w:bottom w:w="150" w:type="dxa"/>
              <w:right w:w="150" w:type="dxa"/>
            </w:tcMar>
            <w:vAlign w:val="center"/>
            <w:hideMark/>
          </w:tcPr>
          <w:p w14:paraId="1B36FBF6" w14:textId="77777777" w:rsidR="00B504F0" w:rsidRPr="001C2C88" w:rsidRDefault="00B504F0" w:rsidP="001C2C88">
            <w:pPr>
              <w:spacing w:after="0" w:line="240" w:lineRule="auto"/>
              <w:jc w:val="center"/>
              <w:rPr>
                <w:rFonts w:ascii="Times New Roman" w:hAnsi="Times New Roman" w:cs="Times New Roman"/>
                <w:sz w:val="24"/>
                <w:szCs w:val="24"/>
                <w:lang w:eastAsia="ru-RU"/>
              </w:rPr>
            </w:pPr>
            <w:r w:rsidRPr="001C2C88">
              <w:rPr>
                <w:rFonts w:ascii="Times New Roman" w:hAnsi="Times New Roman" w:cs="Times New Roman"/>
                <w:sz w:val="24"/>
                <w:szCs w:val="24"/>
                <w:lang w:eastAsia="ru-RU"/>
              </w:rPr>
              <w:t>Наименование группы материальных затрат</w:t>
            </w:r>
          </w:p>
        </w:tc>
        <w:tc>
          <w:tcPr>
            <w:tcW w:w="7781" w:type="dxa"/>
            <w:shd w:val="clear" w:color="auto" w:fill="auto"/>
            <w:tcMar>
              <w:top w:w="150" w:type="dxa"/>
              <w:left w:w="150" w:type="dxa"/>
              <w:bottom w:w="150" w:type="dxa"/>
              <w:right w:w="150" w:type="dxa"/>
            </w:tcMar>
            <w:vAlign w:val="center"/>
            <w:hideMark/>
          </w:tcPr>
          <w:p w14:paraId="276CCDDB" w14:textId="77777777" w:rsidR="00B504F0" w:rsidRPr="001C2C88" w:rsidRDefault="00B504F0" w:rsidP="001C2C88">
            <w:pPr>
              <w:spacing w:after="0" w:line="240" w:lineRule="auto"/>
              <w:jc w:val="center"/>
              <w:rPr>
                <w:rFonts w:ascii="Times New Roman" w:hAnsi="Times New Roman" w:cs="Times New Roman"/>
                <w:sz w:val="24"/>
                <w:szCs w:val="24"/>
                <w:lang w:eastAsia="ru-RU"/>
              </w:rPr>
            </w:pPr>
            <w:r w:rsidRPr="001C2C88">
              <w:rPr>
                <w:rFonts w:ascii="Times New Roman" w:hAnsi="Times New Roman" w:cs="Times New Roman"/>
                <w:sz w:val="24"/>
                <w:szCs w:val="24"/>
                <w:lang w:eastAsia="ru-RU"/>
              </w:rPr>
              <w:t>Содержание</w:t>
            </w:r>
          </w:p>
        </w:tc>
      </w:tr>
      <w:tr w:rsidR="001C2C88" w:rsidRPr="001C2C88" w14:paraId="325CF7F3" w14:textId="77777777" w:rsidTr="001C2C88">
        <w:trPr>
          <w:tblCellSpacing w:w="75" w:type="dxa"/>
        </w:trPr>
        <w:tc>
          <w:tcPr>
            <w:tcW w:w="2322" w:type="dxa"/>
            <w:shd w:val="clear" w:color="auto" w:fill="auto"/>
            <w:tcMar>
              <w:top w:w="150" w:type="dxa"/>
              <w:left w:w="150" w:type="dxa"/>
              <w:bottom w:w="150" w:type="dxa"/>
              <w:right w:w="150" w:type="dxa"/>
            </w:tcMar>
            <w:vAlign w:val="center"/>
            <w:hideMark/>
          </w:tcPr>
          <w:p w14:paraId="7B70FF05" w14:textId="77777777" w:rsidR="00B504F0" w:rsidRPr="001C2C88" w:rsidRDefault="00B504F0" w:rsidP="001C2C88">
            <w:pPr>
              <w:spacing w:after="0" w:line="240" w:lineRule="auto"/>
              <w:rPr>
                <w:rFonts w:ascii="Times New Roman" w:hAnsi="Times New Roman" w:cs="Times New Roman"/>
                <w:sz w:val="24"/>
                <w:szCs w:val="24"/>
                <w:lang w:eastAsia="ru-RU"/>
              </w:rPr>
            </w:pPr>
            <w:r w:rsidRPr="001C2C88">
              <w:rPr>
                <w:rFonts w:ascii="Times New Roman" w:hAnsi="Times New Roman" w:cs="Times New Roman"/>
                <w:sz w:val="24"/>
                <w:szCs w:val="24"/>
                <w:lang w:eastAsia="ru-RU"/>
              </w:rPr>
              <w:t>Материалы</w:t>
            </w:r>
          </w:p>
        </w:tc>
        <w:tc>
          <w:tcPr>
            <w:tcW w:w="7781" w:type="dxa"/>
            <w:shd w:val="clear" w:color="auto" w:fill="auto"/>
            <w:tcMar>
              <w:top w:w="150" w:type="dxa"/>
              <w:left w:w="150" w:type="dxa"/>
              <w:bottom w:w="150" w:type="dxa"/>
              <w:right w:w="150" w:type="dxa"/>
            </w:tcMar>
            <w:vAlign w:val="center"/>
            <w:hideMark/>
          </w:tcPr>
          <w:p w14:paraId="38F450BD" w14:textId="77777777" w:rsidR="00B504F0" w:rsidRPr="001C2C88" w:rsidRDefault="00B504F0" w:rsidP="001C2C88">
            <w:pPr>
              <w:spacing w:after="0" w:line="240" w:lineRule="auto"/>
              <w:rPr>
                <w:rFonts w:ascii="Times New Roman" w:hAnsi="Times New Roman" w:cs="Times New Roman"/>
                <w:sz w:val="24"/>
                <w:szCs w:val="24"/>
                <w:lang w:eastAsia="ru-RU"/>
              </w:rPr>
            </w:pPr>
            <w:r w:rsidRPr="001C2C88">
              <w:rPr>
                <w:rFonts w:ascii="Times New Roman" w:hAnsi="Times New Roman" w:cs="Times New Roman"/>
                <w:sz w:val="24"/>
                <w:szCs w:val="24"/>
                <w:lang w:eastAsia="ru-RU"/>
              </w:rPr>
              <w:t>- стоимость списываемых на затраты на производство продукции (работ, услуг) материалов (включая инструменты, приспособления, инвентарь, приборы, лабораторное оборудование, спецодежду и др.), используемых в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w:t>
            </w:r>
          </w:p>
          <w:p w14:paraId="0FCA281F" w14:textId="77777777" w:rsidR="00B504F0" w:rsidRPr="001C2C88" w:rsidRDefault="00B504F0" w:rsidP="001C2C88">
            <w:pPr>
              <w:spacing w:after="0" w:line="240" w:lineRule="auto"/>
              <w:rPr>
                <w:rFonts w:ascii="Times New Roman" w:hAnsi="Times New Roman" w:cs="Times New Roman"/>
                <w:sz w:val="24"/>
                <w:szCs w:val="24"/>
                <w:lang w:eastAsia="ru-RU"/>
              </w:rPr>
            </w:pPr>
            <w:r w:rsidRPr="001C2C88">
              <w:rPr>
                <w:rFonts w:ascii="Times New Roman" w:hAnsi="Times New Roman" w:cs="Times New Roman"/>
                <w:sz w:val="24"/>
                <w:szCs w:val="24"/>
                <w:lang w:eastAsia="ru-RU"/>
              </w:rPr>
              <w:t>- стоимость списываемых на затраты на производство продукции (работ, услуг) материалов, используемых: для упаковки и иной подготовки производственных и (или) реализуемых товаров; на другие производственные и хозяйственные нужды (проведение испытаний, контроля, содержание, эксплуатацию основных средств и иные подобные цели);</w:t>
            </w:r>
          </w:p>
          <w:p w14:paraId="5971EF59" w14:textId="77777777" w:rsidR="00B504F0" w:rsidRPr="001C2C88" w:rsidRDefault="00B504F0" w:rsidP="001C2C88">
            <w:pPr>
              <w:spacing w:after="0" w:line="240" w:lineRule="auto"/>
              <w:rPr>
                <w:rFonts w:ascii="Times New Roman" w:hAnsi="Times New Roman" w:cs="Times New Roman"/>
                <w:sz w:val="24"/>
                <w:szCs w:val="24"/>
                <w:lang w:eastAsia="ru-RU"/>
              </w:rPr>
            </w:pPr>
            <w:r w:rsidRPr="001C2C88">
              <w:rPr>
                <w:rFonts w:ascii="Times New Roman" w:hAnsi="Times New Roman" w:cs="Times New Roman"/>
                <w:sz w:val="24"/>
                <w:szCs w:val="24"/>
                <w:lang w:eastAsia="ru-RU"/>
              </w:rPr>
              <w:t>- стоимость списываемых на затраты на производство продукции (работ, услуг) комплектующих изделий, подвергающихся монтажу, и (или) полуфабрикатов, подвергающихся дополнительной обработке в организации;</w:t>
            </w:r>
          </w:p>
          <w:p w14:paraId="02F80B1E" w14:textId="77777777" w:rsidR="00B504F0" w:rsidRPr="001C2C88" w:rsidRDefault="00B504F0" w:rsidP="001C2C88">
            <w:pPr>
              <w:spacing w:after="0" w:line="240" w:lineRule="auto"/>
              <w:rPr>
                <w:rFonts w:ascii="Times New Roman" w:hAnsi="Times New Roman" w:cs="Times New Roman"/>
                <w:sz w:val="24"/>
                <w:szCs w:val="24"/>
                <w:lang w:eastAsia="ru-RU"/>
              </w:rPr>
            </w:pPr>
            <w:r w:rsidRPr="001C2C88">
              <w:rPr>
                <w:rFonts w:ascii="Times New Roman" w:hAnsi="Times New Roman" w:cs="Times New Roman"/>
                <w:sz w:val="24"/>
                <w:szCs w:val="24"/>
                <w:lang w:eastAsia="ru-RU"/>
              </w:rPr>
              <w:t>- потери от недостачи и (или) порчи при хранении и транспортировке товарно-материальных ценностей в пределах норм естественной убыли, утвержденных в порядке, установленном Правительством Российской Федерации;</w:t>
            </w:r>
          </w:p>
          <w:p w14:paraId="00CF32F4" w14:textId="77777777" w:rsidR="00B504F0" w:rsidRPr="001C2C88" w:rsidRDefault="00B504F0" w:rsidP="001C2C88">
            <w:pPr>
              <w:spacing w:after="0" w:line="240" w:lineRule="auto"/>
              <w:rPr>
                <w:rFonts w:ascii="Times New Roman" w:hAnsi="Times New Roman" w:cs="Times New Roman"/>
                <w:sz w:val="24"/>
                <w:szCs w:val="24"/>
                <w:lang w:eastAsia="ru-RU"/>
              </w:rPr>
            </w:pPr>
            <w:r w:rsidRPr="001C2C88">
              <w:rPr>
                <w:rFonts w:ascii="Times New Roman" w:hAnsi="Times New Roman" w:cs="Times New Roman"/>
                <w:sz w:val="24"/>
                <w:szCs w:val="24"/>
                <w:lang w:eastAsia="ru-RU"/>
              </w:rPr>
              <w:t>- технологические потери при производстве и (или) транспортировке;</w:t>
            </w:r>
          </w:p>
          <w:p w14:paraId="27E25ED6" w14:textId="77777777" w:rsidR="00B504F0" w:rsidRPr="001C2C88" w:rsidRDefault="00B504F0" w:rsidP="001C2C88">
            <w:pPr>
              <w:spacing w:after="0" w:line="240" w:lineRule="auto"/>
              <w:rPr>
                <w:rFonts w:ascii="Times New Roman" w:hAnsi="Times New Roman" w:cs="Times New Roman"/>
                <w:sz w:val="24"/>
                <w:szCs w:val="24"/>
                <w:lang w:eastAsia="ru-RU"/>
              </w:rPr>
            </w:pPr>
            <w:r w:rsidRPr="001C2C88">
              <w:rPr>
                <w:rFonts w:ascii="Times New Roman" w:hAnsi="Times New Roman" w:cs="Times New Roman"/>
                <w:sz w:val="24"/>
                <w:szCs w:val="24"/>
                <w:lang w:eastAsia="ru-RU"/>
              </w:rPr>
              <w:t>- другие затраты.</w:t>
            </w:r>
          </w:p>
        </w:tc>
      </w:tr>
      <w:tr w:rsidR="001C2C88" w:rsidRPr="001C2C88" w14:paraId="27587090" w14:textId="77777777" w:rsidTr="001C2C88">
        <w:trPr>
          <w:tblCellSpacing w:w="75" w:type="dxa"/>
        </w:trPr>
        <w:tc>
          <w:tcPr>
            <w:tcW w:w="2322" w:type="dxa"/>
            <w:shd w:val="clear" w:color="auto" w:fill="auto"/>
            <w:tcMar>
              <w:top w:w="150" w:type="dxa"/>
              <w:left w:w="150" w:type="dxa"/>
              <w:bottom w:w="150" w:type="dxa"/>
              <w:right w:w="150" w:type="dxa"/>
            </w:tcMar>
            <w:vAlign w:val="center"/>
            <w:hideMark/>
          </w:tcPr>
          <w:p w14:paraId="33A10586" w14:textId="77777777" w:rsidR="00B504F0" w:rsidRPr="001C2C88" w:rsidRDefault="00B504F0" w:rsidP="001C2C88">
            <w:pPr>
              <w:spacing w:after="0" w:line="240" w:lineRule="auto"/>
              <w:rPr>
                <w:rFonts w:ascii="Times New Roman" w:hAnsi="Times New Roman" w:cs="Times New Roman"/>
                <w:sz w:val="24"/>
                <w:szCs w:val="24"/>
                <w:lang w:eastAsia="ru-RU"/>
              </w:rPr>
            </w:pPr>
            <w:r w:rsidRPr="001C2C88">
              <w:rPr>
                <w:rFonts w:ascii="Times New Roman" w:hAnsi="Times New Roman" w:cs="Times New Roman"/>
                <w:sz w:val="24"/>
                <w:szCs w:val="24"/>
                <w:lang w:eastAsia="ru-RU"/>
              </w:rPr>
              <w:t>Топливо</w:t>
            </w:r>
          </w:p>
        </w:tc>
        <w:tc>
          <w:tcPr>
            <w:tcW w:w="7781" w:type="dxa"/>
            <w:shd w:val="clear" w:color="auto" w:fill="auto"/>
            <w:tcMar>
              <w:top w:w="150" w:type="dxa"/>
              <w:left w:w="150" w:type="dxa"/>
              <w:bottom w:w="150" w:type="dxa"/>
              <w:right w:w="150" w:type="dxa"/>
            </w:tcMar>
            <w:vAlign w:val="center"/>
            <w:hideMark/>
          </w:tcPr>
          <w:p w14:paraId="435DB883" w14:textId="77777777" w:rsidR="00B504F0" w:rsidRPr="001C2C88" w:rsidRDefault="00B504F0" w:rsidP="001C2C88">
            <w:pPr>
              <w:spacing w:after="0" w:line="240" w:lineRule="auto"/>
              <w:rPr>
                <w:rFonts w:ascii="Times New Roman" w:hAnsi="Times New Roman" w:cs="Times New Roman"/>
                <w:sz w:val="24"/>
                <w:szCs w:val="24"/>
                <w:lang w:eastAsia="ru-RU"/>
              </w:rPr>
            </w:pPr>
            <w:r w:rsidRPr="001C2C88">
              <w:rPr>
                <w:rFonts w:ascii="Times New Roman" w:hAnsi="Times New Roman" w:cs="Times New Roman"/>
                <w:sz w:val="24"/>
                <w:szCs w:val="24"/>
                <w:lang w:eastAsia="ru-RU"/>
              </w:rPr>
              <w:t>В составе затрат на топливо отражается стоимость приобретаемого топлива всех видов (дизельного топлива, мазута, нефти, бензина, угля, газа, сланцев, дров и т.д.), расходуемого на технологические цели (в том числе на тягу поездов), отопление зданий, выработку (в том числе самой организацией для производственных нужд) всех видов энергии (электрической, тепловой, сжатого воздуха, холода и т.д.), а также на трансформацию и передачу энергии.</w:t>
            </w:r>
          </w:p>
          <w:p w14:paraId="7D7C5F14" w14:textId="77777777" w:rsidR="00B504F0" w:rsidRPr="001C2C88" w:rsidRDefault="00B504F0" w:rsidP="001C2C88">
            <w:pPr>
              <w:spacing w:after="0" w:line="240" w:lineRule="auto"/>
              <w:rPr>
                <w:rFonts w:ascii="Times New Roman" w:hAnsi="Times New Roman" w:cs="Times New Roman"/>
                <w:sz w:val="24"/>
                <w:szCs w:val="24"/>
                <w:lang w:eastAsia="ru-RU"/>
              </w:rPr>
            </w:pPr>
            <w:r w:rsidRPr="001C2C88">
              <w:rPr>
                <w:rFonts w:ascii="Times New Roman" w:hAnsi="Times New Roman" w:cs="Times New Roman"/>
                <w:sz w:val="24"/>
                <w:szCs w:val="24"/>
                <w:lang w:eastAsia="ru-RU"/>
              </w:rPr>
              <w:t>К расходам на топливо приравниваются потери от недостачи и (или) порчи при хранении и транспортировке топлива в пределах норм естественной убыли, утвержденных в порядке, установленном Правительством Российской Федерации, а также технологические потери при производстве и (или) транспортировке</w:t>
            </w:r>
          </w:p>
        </w:tc>
      </w:tr>
      <w:tr w:rsidR="001C2C88" w:rsidRPr="001C2C88" w14:paraId="76EC0979" w14:textId="77777777" w:rsidTr="001C2C88">
        <w:trPr>
          <w:tblCellSpacing w:w="75" w:type="dxa"/>
        </w:trPr>
        <w:tc>
          <w:tcPr>
            <w:tcW w:w="2322" w:type="dxa"/>
            <w:shd w:val="clear" w:color="auto" w:fill="auto"/>
            <w:tcMar>
              <w:top w:w="150" w:type="dxa"/>
              <w:left w:w="150" w:type="dxa"/>
              <w:bottom w:w="150" w:type="dxa"/>
              <w:right w:w="150" w:type="dxa"/>
            </w:tcMar>
            <w:vAlign w:val="center"/>
            <w:hideMark/>
          </w:tcPr>
          <w:p w14:paraId="06E3062E" w14:textId="77777777" w:rsidR="00B504F0" w:rsidRPr="001C2C88" w:rsidRDefault="00B504F0" w:rsidP="001C2C88">
            <w:pPr>
              <w:spacing w:after="0" w:line="240" w:lineRule="auto"/>
              <w:rPr>
                <w:rFonts w:ascii="Times New Roman" w:hAnsi="Times New Roman" w:cs="Times New Roman"/>
                <w:sz w:val="24"/>
                <w:szCs w:val="24"/>
                <w:lang w:eastAsia="ru-RU"/>
              </w:rPr>
            </w:pPr>
            <w:r w:rsidRPr="001C2C88">
              <w:rPr>
                <w:rFonts w:ascii="Times New Roman" w:hAnsi="Times New Roman" w:cs="Times New Roman"/>
                <w:sz w:val="24"/>
                <w:szCs w:val="24"/>
                <w:lang w:eastAsia="ru-RU"/>
              </w:rPr>
              <w:lastRenderedPageBreak/>
              <w:t>Электроэнергия</w:t>
            </w:r>
          </w:p>
        </w:tc>
        <w:tc>
          <w:tcPr>
            <w:tcW w:w="7781" w:type="dxa"/>
            <w:shd w:val="clear" w:color="auto" w:fill="auto"/>
            <w:tcMar>
              <w:top w:w="150" w:type="dxa"/>
              <w:left w:w="150" w:type="dxa"/>
              <w:bottom w:w="150" w:type="dxa"/>
              <w:right w:w="150" w:type="dxa"/>
            </w:tcMar>
            <w:vAlign w:val="center"/>
            <w:hideMark/>
          </w:tcPr>
          <w:p w14:paraId="4E70B939" w14:textId="77777777" w:rsidR="00B504F0" w:rsidRPr="001C2C88" w:rsidRDefault="00B504F0" w:rsidP="001C2C88">
            <w:pPr>
              <w:spacing w:after="0" w:line="240" w:lineRule="auto"/>
              <w:rPr>
                <w:rFonts w:ascii="Times New Roman" w:hAnsi="Times New Roman" w:cs="Times New Roman"/>
                <w:sz w:val="24"/>
                <w:szCs w:val="24"/>
                <w:lang w:eastAsia="ru-RU"/>
              </w:rPr>
            </w:pPr>
            <w:r w:rsidRPr="001C2C88">
              <w:rPr>
                <w:rFonts w:ascii="Times New Roman" w:hAnsi="Times New Roman" w:cs="Times New Roman"/>
                <w:sz w:val="24"/>
                <w:szCs w:val="24"/>
                <w:lang w:eastAsia="ru-RU"/>
              </w:rPr>
              <w:t xml:space="preserve">Отражается стоимость покупной электроэнергии, расходуемой на продвижение поездов с электрической тягой и </w:t>
            </w:r>
            <w:proofErr w:type="spellStart"/>
            <w:r w:rsidRPr="001C2C88">
              <w:rPr>
                <w:rFonts w:ascii="Times New Roman" w:hAnsi="Times New Roman" w:cs="Times New Roman"/>
                <w:sz w:val="24"/>
                <w:szCs w:val="24"/>
                <w:lang w:eastAsia="ru-RU"/>
              </w:rPr>
              <w:t>электросекций</w:t>
            </w:r>
            <w:proofErr w:type="spellEnd"/>
            <w:r w:rsidRPr="001C2C88">
              <w:rPr>
                <w:rFonts w:ascii="Times New Roman" w:hAnsi="Times New Roman" w:cs="Times New Roman"/>
                <w:sz w:val="24"/>
                <w:szCs w:val="24"/>
                <w:lang w:eastAsia="ru-RU"/>
              </w:rPr>
              <w:t>, на технологические (электроплавку, электросварку, электролиз, электромеханическую обработку металлов, гальванические работы и т.д.), энергетические, осветительные и другие производственные и хозяйственные нужды организации, включая технологические потери.</w:t>
            </w:r>
          </w:p>
          <w:p w14:paraId="557EA77B" w14:textId="77777777" w:rsidR="00B504F0" w:rsidRPr="001C2C88" w:rsidRDefault="00B504F0" w:rsidP="001C2C88">
            <w:pPr>
              <w:spacing w:after="0" w:line="240" w:lineRule="auto"/>
              <w:rPr>
                <w:rFonts w:ascii="Times New Roman" w:hAnsi="Times New Roman" w:cs="Times New Roman"/>
                <w:sz w:val="24"/>
                <w:szCs w:val="24"/>
                <w:lang w:eastAsia="ru-RU"/>
              </w:rPr>
            </w:pPr>
            <w:r w:rsidRPr="001C2C88">
              <w:rPr>
                <w:rFonts w:ascii="Times New Roman" w:hAnsi="Times New Roman" w:cs="Times New Roman"/>
                <w:sz w:val="24"/>
                <w:szCs w:val="24"/>
                <w:lang w:eastAsia="ru-RU"/>
              </w:rPr>
              <w:t>Затраты на выработку электроэнергии самой организацией, а также на трансформацию и передачу покупной электроэнергии до мест ее потребления включаются в соответствующие элементы затрат</w:t>
            </w:r>
          </w:p>
        </w:tc>
      </w:tr>
    </w:tbl>
    <w:p w14:paraId="36991880" w14:textId="77777777" w:rsidR="001C2C88" w:rsidRPr="001C2C88" w:rsidRDefault="001C2C88" w:rsidP="001C2C88">
      <w:pPr>
        <w:shd w:val="clear" w:color="auto" w:fill="FFFFFF"/>
        <w:spacing w:after="0" w:line="240" w:lineRule="auto"/>
        <w:ind w:firstLine="709"/>
        <w:jc w:val="both"/>
        <w:rPr>
          <w:rFonts w:ascii="Times New Roman" w:hAnsi="Times New Roman" w:cs="Times New Roman"/>
          <w:b/>
          <w:bCs/>
          <w:sz w:val="28"/>
          <w:szCs w:val="28"/>
          <w:lang w:eastAsia="ru-RU"/>
        </w:rPr>
      </w:pPr>
    </w:p>
    <w:p w14:paraId="6F21A184" w14:textId="5DEF0B80" w:rsidR="00B504F0" w:rsidRPr="001C2C88" w:rsidRDefault="001C2C88" w:rsidP="001C2C88">
      <w:pPr>
        <w:shd w:val="clear" w:color="auto" w:fill="FFFFFF"/>
        <w:spacing w:after="0" w:line="240" w:lineRule="auto"/>
        <w:ind w:firstLine="709"/>
        <w:jc w:val="both"/>
        <w:rPr>
          <w:rFonts w:ascii="Times New Roman" w:hAnsi="Times New Roman" w:cs="Times New Roman"/>
          <w:sz w:val="28"/>
          <w:szCs w:val="28"/>
          <w:lang w:eastAsia="ru-RU"/>
        </w:rPr>
      </w:pPr>
      <w:r w:rsidRPr="001C2C88">
        <w:rPr>
          <w:rFonts w:ascii="Times New Roman" w:hAnsi="Times New Roman" w:cs="Times New Roman"/>
          <w:b/>
          <w:bCs/>
          <w:sz w:val="28"/>
          <w:szCs w:val="28"/>
          <w:lang w:eastAsia="ru-RU"/>
        </w:rPr>
        <w:t>4.</w:t>
      </w:r>
      <w:r w:rsidR="00B504F0" w:rsidRPr="001C2C88">
        <w:rPr>
          <w:rFonts w:ascii="Times New Roman" w:hAnsi="Times New Roman" w:cs="Times New Roman"/>
          <w:b/>
          <w:bCs/>
          <w:sz w:val="28"/>
          <w:szCs w:val="28"/>
          <w:lang w:eastAsia="ru-RU"/>
        </w:rPr>
        <w:t xml:space="preserve">2. </w:t>
      </w:r>
      <w:r w:rsidRPr="001C2C88">
        <w:rPr>
          <w:rFonts w:ascii="Times New Roman" w:hAnsi="Times New Roman" w:cs="Times New Roman"/>
          <w:b/>
          <w:bCs/>
          <w:sz w:val="28"/>
          <w:szCs w:val="28"/>
          <w:lang w:eastAsia="ru-RU"/>
        </w:rPr>
        <w:t>Затраты на оплату труда</w:t>
      </w:r>
      <w:r w:rsidR="00B504F0" w:rsidRPr="001C2C88">
        <w:rPr>
          <w:rFonts w:ascii="Times New Roman" w:hAnsi="Times New Roman" w:cs="Times New Roman"/>
          <w:b/>
          <w:bCs/>
          <w:sz w:val="28"/>
          <w:szCs w:val="28"/>
          <w:lang w:eastAsia="ru-RU"/>
        </w:rPr>
        <w:t>.</w:t>
      </w:r>
      <w:r w:rsidR="00B504F0" w:rsidRPr="001C2C88">
        <w:rPr>
          <w:rFonts w:ascii="Times New Roman" w:hAnsi="Times New Roman" w:cs="Times New Roman"/>
          <w:sz w:val="28"/>
          <w:szCs w:val="28"/>
          <w:lang w:eastAsia="ru-RU"/>
        </w:rPr>
        <w:t> В расходы по элементу "затраты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w:t>
      </w:r>
    </w:p>
    <w:p w14:paraId="783E33EB"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sz w:val="28"/>
          <w:szCs w:val="28"/>
          <w:lang w:eastAsia="ru-RU"/>
        </w:rPr>
      </w:pPr>
      <w:r w:rsidRPr="001C2C88">
        <w:rPr>
          <w:rFonts w:ascii="Times New Roman" w:hAnsi="Times New Roman" w:cs="Times New Roman"/>
          <w:sz w:val="28"/>
          <w:szCs w:val="28"/>
          <w:lang w:eastAsia="ru-RU"/>
        </w:rPr>
        <w:t>К затратам на оплату труда относятся:</w:t>
      </w:r>
    </w:p>
    <w:p w14:paraId="055ABF07"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sz w:val="28"/>
          <w:szCs w:val="28"/>
          <w:lang w:eastAsia="ru-RU"/>
        </w:rPr>
      </w:pPr>
      <w:r w:rsidRPr="001C2C88">
        <w:rPr>
          <w:rFonts w:ascii="Times New Roman" w:hAnsi="Times New Roman" w:cs="Times New Roman"/>
          <w:sz w:val="28"/>
          <w:szCs w:val="28"/>
          <w:lang w:eastAsia="ru-RU"/>
        </w:rPr>
        <w:t>- суммы, начисленные по тарифным ставкам, должностным окладам, сдельным расценкам или в процентах от выручки в соответствии с принятыми в организации формами и системами оплаты труда;</w:t>
      </w:r>
    </w:p>
    <w:p w14:paraId="055F1E61"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sz w:val="28"/>
          <w:szCs w:val="28"/>
          <w:lang w:eastAsia="ru-RU"/>
        </w:rPr>
      </w:pPr>
      <w:r w:rsidRPr="001C2C88">
        <w:rPr>
          <w:rFonts w:ascii="Times New Roman" w:hAnsi="Times New Roman" w:cs="Times New Roman"/>
          <w:sz w:val="28"/>
          <w:szCs w:val="28"/>
          <w:lang w:eastAsia="ru-RU"/>
        </w:rPr>
        <w:t>- начисления стимулирующего характера, в том числе премии за производственные результаты, надбавки к тарифным ставкам и окладам за профессиональное мастерство, высокие достижения в труде и иные подобные показатели;</w:t>
      </w:r>
    </w:p>
    <w:p w14:paraId="2D1D1082"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sz w:val="28"/>
          <w:szCs w:val="28"/>
          <w:lang w:eastAsia="ru-RU"/>
        </w:rPr>
      </w:pPr>
      <w:r w:rsidRPr="001C2C88">
        <w:rPr>
          <w:rFonts w:ascii="Times New Roman" w:hAnsi="Times New Roman" w:cs="Times New Roman"/>
          <w:sz w:val="28"/>
          <w:szCs w:val="28"/>
          <w:lang w:eastAsia="ru-RU"/>
        </w:rPr>
        <w:t>- начисления стимулирующего и (или) компенсирующего характера, связанные с режимом работы и условиями труда, в том числе надбавки к тарифным ставкам и окладам за работу в ночное время, работу в многосменном режиме, за совмещение профессий, расширение зон обслуживания, за работу в тяжелых, вредных, особо вредных условиях труда, за сверхурочную работу и работу в выходные и праздничные дни;</w:t>
      </w:r>
    </w:p>
    <w:p w14:paraId="4F0F1794"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sz w:val="28"/>
          <w:szCs w:val="28"/>
          <w:lang w:eastAsia="ru-RU"/>
        </w:rPr>
      </w:pPr>
      <w:r w:rsidRPr="001C2C88">
        <w:rPr>
          <w:rFonts w:ascii="Times New Roman" w:hAnsi="Times New Roman" w:cs="Times New Roman"/>
          <w:sz w:val="28"/>
          <w:szCs w:val="28"/>
          <w:lang w:eastAsia="ru-RU"/>
        </w:rPr>
        <w:t>- стоимость выдаваемой работникам форменной одежды, остающейся в личном постоянном пользовании;</w:t>
      </w:r>
    </w:p>
    <w:p w14:paraId="11086621"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sz w:val="28"/>
          <w:szCs w:val="28"/>
          <w:lang w:eastAsia="ru-RU"/>
        </w:rPr>
      </w:pPr>
      <w:r w:rsidRPr="001C2C88">
        <w:rPr>
          <w:rFonts w:ascii="Times New Roman" w:hAnsi="Times New Roman" w:cs="Times New Roman"/>
          <w:sz w:val="28"/>
          <w:szCs w:val="28"/>
          <w:lang w:eastAsia="ru-RU"/>
        </w:rPr>
        <w:t>- сумма начисленного работникам среднего заработка, сохраняемого на время выполнения ими государственных и (или) общественных обязанностей и в других случаях;</w:t>
      </w:r>
    </w:p>
    <w:p w14:paraId="0A42BFE8"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sz w:val="28"/>
          <w:szCs w:val="28"/>
          <w:lang w:eastAsia="ru-RU"/>
        </w:rPr>
      </w:pPr>
      <w:r w:rsidRPr="001C2C88">
        <w:rPr>
          <w:rFonts w:ascii="Times New Roman" w:hAnsi="Times New Roman" w:cs="Times New Roman"/>
          <w:sz w:val="28"/>
          <w:szCs w:val="28"/>
          <w:lang w:eastAsia="ru-RU"/>
        </w:rPr>
        <w:t>- доплата несовершеннолетним за сокращенное рабочее время, расходы на оплату перерывов в работе матерей для кормления ребенка, а также расходы на оплату времени, связанного с прохождением медицинских осмотров;</w:t>
      </w:r>
    </w:p>
    <w:p w14:paraId="3DC8D86F"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sz w:val="28"/>
          <w:szCs w:val="28"/>
          <w:lang w:eastAsia="ru-RU"/>
        </w:rPr>
      </w:pPr>
      <w:r w:rsidRPr="001C2C88">
        <w:rPr>
          <w:rFonts w:ascii="Times New Roman" w:hAnsi="Times New Roman" w:cs="Times New Roman"/>
          <w:sz w:val="28"/>
          <w:szCs w:val="28"/>
          <w:lang w:eastAsia="ru-RU"/>
        </w:rPr>
        <w:t>- денежные компенсации за неиспользованный отпуск при увольнении работника (в соответствии с трудовым законодательством Российской Федерации);</w:t>
      </w:r>
    </w:p>
    <w:p w14:paraId="5D23FA28"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sz w:val="28"/>
          <w:szCs w:val="28"/>
          <w:lang w:eastAsia="ru-RU"/>
        </w:rPr>
      </w:pPr>
      <w:r w:rsidRPr="001C2C88">
        <w:rPr>
          <w:rFonts w:ascii="Times New Roman" w:hAnsi="Times New Roman" w:cs="Times New Roman"/>
          <w:sz w:val="28"/>
          <w:szCs w:val="28"/>
          <w:lang w:eastAsia="ru-RU"/>
        </w:rPr>
        <w:t>- надбавки, обусловленные районным регулированием оплаты труда, в том числе начисления по районным коэффициентам и коэффициентам за работу в тяжелых природно-климатических условиях;</w:t>
      </w:r>
    </w:p>
    <w:p w14:paraId="4840B695"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sz w:val="28"/>
          <w:szCs w:val="28"/>
          <w:lang w:eastAsia="ru-RU"/>
        </w:rPr>
      </w:pPr>
      <w:r w:rsidRPr="001C2C88">
        <w:rPr>
          <w:rFonts w:ascii="Times New Roman" w:hAnsi="Times New Roman" w:cs="Times New Roman"/>
          <w:sz w:val="28"/>
          <w:szCs w:val="28"/>
          <w:lang w:eastAsia="ru-RU"/>
        </w:rPr>
        <w:lastRenderedPageBreak/>
        <w:t>- надбавки за непрерывный стаж работы в районах Крайнего Севера и приравненных к ним местностях, в районах европейского Севера и других районах с тяжелыми природно-климатическими условиями;</w:t>
      </w:r>
    </w:p>
    <w:p w14:paraId="75A95B1A"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sz w:val="28"/>
          <w:szCs w:val="28"/>
          <w:lang w:eastAsia="ru-RU"/>
        </w:rPr>
      </w:pPr>
      <w:r w:rsidRPr="001C2C88">
        <w:rPr>
          <w:rFonts w:ascii="Times New Roman" w:hAnsi="Times New Roman" w:cs="Times New Roman"/>
          <w:sz w:val="28"/>
          <w:szCs w:val="28"/>
          <w:lang w:eastAsia="ru-RU"/>
        </w:rPr>
        <w:t> - суммы, начисленные в размере тарифной ставки или оклада (при выполнении работ вахтовым методом), предусмотренные коллективными договорами, за дни нахождения в пути от места нахождения организации (пункта сбора) к месту работы и обратно, предусмотренные графиком работы на вахте, а также за дни задержки работников в пути по метеорологическим условиям;</w:t>
      </w:r>
    </w:p>
    <w:p w14:paraId="7D18E0A3"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sz w:val="28"/>
          <w:szCs w:val="28"/>
          <w:lang w:eastAsia="ru-RU"/>
        </w:rPr>
      </w:pPr>
      <w:r w:rsidRPr="001C2C88">
        <w:rPr>
          <w:rFonts w:ascii="Times New Roman" w:hAnsi="Times New Roman" w:cs="Times New Roman"/>
          <w:sz w:val="28"/>
          <w:szCs w:val="28"/>
          <w:lang w:eastAsia="ru-RU"/>
        </w:rPr>
        <w:t>- начисления по основному месту работы рабочим, руководителям или специалистам организаций во время их обучения с отрывом от работы в системе повышения квалификации или переподготовки кадров;</w:t>
      </w:r>
    </w:p>
    <w:p w14:paraId="3E6ED882"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sz w:val="28"/>
          <w:szCs w:val="28"/>
          <w:lang w:eastAsia="ru-RU"/>
        </w:rPr>
      </w:pPr>
      <w:r w:rsidRPr="001C2C88">
        <w:rPr>
          <w:rFonts w:ascii="Times New Roman" w:hAnsi="Times New Roman" w:cs="Times New Roman"/>
          <w:sz w:val="28"/>
          <w:szCs w:val="28"/>
          <w:lang w:eastAsia="ru-RU"/>
        </w:rPr>
        <w:t>- затраты на оплату труда работников-доноров за дни обследования, сдачи крови и отдыха, предоставляемые после каждого дня сдачи крови;</w:t>
      </w:r>
    </w:p>
    <w:p w14:paraId="3D74C07A"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sz w:val="28"/>
          <w:szCs w:val="28"/>
          <w:lang w:eastAsia="ru-RU"/>
        </w:rPr>
      </w:pPr>
      <w:r w:rsidRPr="001C2C88">
        <w:rPr>
          <w:rFonts w:ascii="Times New Roman" w:hAnsi="Times New Roman" w:cs="Times New Roman"/>
          <w:sz w:val="28"/>
          <w:szCs w:val="28"/>
          <w:lang w:eastAsia="ru-RU"/>
        </w:rPr>
        <w:t>- расходы в виде отчислений в резерв на предстоящую оплату отпусков работникам и (или) в резерв на выплату ежегодного вознаграждения за выслугу лет и по итогам работы за год при условии отражения в учетной политике принятого способа резервирования;</w:t>
      </w:r>
    </w:p>
    <w:p w14:paraId="4308EC93"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sz w:val="28"/>
          <w:szCs w:val="28"/>
          <w:lang w:eastAsia="ru-RU"/>
        </w:rPr>
      </w:pPr>
      <w:r w:rsidRPr="001C2C88">
        <w:rPr>
          <w:rFonts w:ascii="Times New Roman" w:hAnsi="Times New Roman" w:cs="Times New Roman"/>
          <w:sz w:val="28"/>
          <w:szCs w:val="28"/>
          <w:lang w:eastAsia="ru-RU"/>
        </w:rPr>
        <w:t>- другие виды расходов, произведенных в пользу работника, в том числе предусмотренные трудовыми договорами и (или) коллективными договорами.</w:t>
      </w:r>
    </w:p>
    <w:p w14:paraId="34443A96" w14:textId="2D430FB5" w:rsidR="00B504F0" w:rsidRPr="001C2C88" w:rsidRDefault="001C2C88" w:rsidP="001C2C88">
      <w:pPr>
        <w:shd w:val="clear" w:color="auto" w:fill="FFFFFF"/>
        <w:spacing w:after="0" w:line="240" w:lineRule="auto"/>
        <w:ind w:firstLine="709"/>
        <w:jc w:val="both"/>
        <w:rPr>
          <w:rFonts w:ascii="Times New Roman" w:hAnsi="Times New Roman" w:cs="Times New Roman"/>
          <w:sz w:val="28"/>
          <w:szCs w:val="28"/>
          <w:lang w:eastAsia="ru-RU"/>
        </w:rPr>
      </w:pPr>
      <w:r w:rsidRPr="001C2C88">
        <w:rPr>
          <w:rFonts w:ascii="Times New Roman" w:hAnsi="Times New Roman" w:cs="Times New Roman"/>
          <w:b/>
          <w:bCs/>
          <w:sz w:val="28"/>
          <w:szCs w:val="28"/>
          <w:lang w:eastAsia="ru-RU"/>
        </w:rPr>
        <w:t>4.</w:t>
      </w:r>
      <w:r w:rsidR="00B504F0" w:rsidRPr="001C2C88">
        <w:rPr>
          <w:rFonts w:ascii="Times New Roman" w:hAnsi="Times New Roman" w:cs="Times New Roman"/>
          <w:b/>
          <w:bCs/>
          <w:sz w:val="28"/>
          <w:szCs w:val="28"/>
          <w:lang w:eastAsia="ru-RU"/>
        </w:rPr>
        <w:t xml:space="preserve">3. </w:t>
      </w:r>
      <w:r w:rsidRPr="001C2C88">
        <w:rPr>
          <w:rFonts w:ascii="Times New Roman" w:hAnsi="Times New Roman" w:cs="Times New Roman"/>
          <w:b/>
          <w:bCs/>
          <w:sz w:val="28"/>
          <w:szCs w:val="28"/>
          <w:lang w:eastAsia="ru-RU"/>
        </w:rPr>
        <w:t>Отчисления на социальные нужды</w:t>
      </w:r>
      <w:r w:rsidR="00B504F0" w:rsidRPr="001C2C88">
        <w:rPr>
          <w:rFonts w:ascii="Times New Roman" w:hAnsi="Times New Roman" w:cs="Times New Roman"/>
          <w:b/>
          <w:bCs/>
          <w:sz w:val="28"/>
          <w:szCs w:val="28"/>
          <w:lang w:eastAsia="ru-RU"/>
        </w:rPr>
        <w:t>. </w:t>
      </w:r>
      <w:r w:rsidR="00B504F0" w:rsidRPr="001C2C88">
        <w:rPr>
          <w:rFonts w:ascii="Times New Roman" w:hAnsi="Times New Roman" w:cs="Times New Roman"/>
          <w:sz w:val="28"/>
          <w:szCs w:val="28"/>
          <w:lang w:eastAsia="ru-RU"/>
        </w:rPr>
        <w:t>По элементу "отчисления на социальные нужды" отражаются расходы по страховым взносам в фонды социального и медицинского страхования, в пенсионный фонд Российской Федерации и страховых взносов на обязательное социальное страхование от несчастных случаев на производстве и профессиональных заболеваний, установленных </w:t>
      </w:r>
      <w:hyperlink r:id="rId5" w:tgtFrame="_blank" w:history="1">
        <w:r w:rsidR="00B504F0" w:rsidRPr="001C2C88">
          <w:rPr>
            <w:rFonts w:ascii="Times New Roman" w:hAnsi="Times New Roman" w:cs="Times New Roman"/>
            <w:sz w:val="28"/>
            <w:szCs w:val="28"/>
            <w:u w:val="single"/>
            <w:lang w:eastAsia="ru-RU"/>
          </w:rPr>
          <w:t>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w:t>
        </w:r>
      </w:hyperlink>
      <w:r w:rsidR="00B504F0" w:rsidRPr="001C2C88">
        <w:rPr>
          <w:rFonts w:ascii="Times New Roman" w:hAnsi="Times New Roman" w:cs="Times New Roman"/>
          <w:sz w:val="28"/>
          <w:szCs w:val="28"/>
          <w:lang w:eastAsia="ru-RU"/>
        </w:rPr>
        <w:t>. </w:t>
      </w:r>
    </w:p>
    <w:p w14:paraId="38886189"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sz w:val="28"/>
          <w:szCs w:val="28"/>
          <w:lang w:eastAsia="ru-RU"/>
        </w:rPr>
      </w:pPr>
      <w:r w:rsidRPr="001C2C88">
        <w:rPr>
          <w:rFonts w:ascii="Times New Roman" w:hAnsi="Times New Roman" w:cs="Times New Roman"/>
          <w:sz w:val="28"/>
          <w:szCs w:val="28"/>
          <w:lang w:eastAsia="ru-RU"/>
        </w:rPr>
        <w:t>Процентные ставки  отчислений (базой их определения является начисленная заработная плата работников) приведены в таблице 2.</w:t>
      </w:r>
    </w:p>
    <w:p w14:paraId="23952181" w14:textId="77777777" w:rsidR="001C2C88" w:rsidRPr="001C2C88" w:rsidRDefault="001C2C88" w:rsidP="001C2C88">
      <w:pPr>
        <w:shd w:val="clear" w:color="auto" w:fill="FFFFFF"/>
        <w:spacing w:after="0" w:line="240" w:lineRule="auto"/>
        <w:ind w:firstLine="709"/>
        <w:jc w:val="both"/>
        <w:rPr>
          <w:rFonts w:ascii="Times New Roman" w:hAnsi="Times New Roman" w:cs="Times New Roman"/>
          <w:sz w:val="28"/>
          <w:szCs w:val="28"/>
          <w:lang w:eastAsia="ru-RU"/>
        </w:rPr>
      </w:pPr>
    </w:p>
    <w:p w14:paraId="6312A4D3" w14:textId="6AE30DCB" w:rsidR="00B504F0" w:rsidRPr="001C2C88" w:rsidRDefault="00B504F0" w:rsidP="001C2C88">
      <w:pPr>
        <w:shd w:val="clear" w:color="auto" w:fill="FFFFFF"/>
        <w:spacing w:after="0" w:line="240" w:lineRule="auto"/>
        <w:ind w:firstLine="709"/>
        <w:jc w:val="both"/>
        <w:rPr>
          <w:rFonts w:ascii="Times New Roman" w:hAnsi="Times New Roman" w:cs="Times New Roman"/>
          <w:sz w:val="28"/>
          <w:szCs w:val="28"/>
          <w:lang w:eastAsia="ru-RU"/>
        </w:rPr>
      </w:pPr>
      <w:r w:rsidRPr="001C2C88">
        <w:rPr>
          <w:rFonts w:ascii="Times New Roman" w:hAnsi="Times New Roman" w:cs="Times New Roman"/>
          <w:sz w:val="28"/>
          <w:szCs w:val="28"/>
          <w:lang w:eastAsia="ru-RU"/>
        </w:rPr>
        <w:t xml:space="preserve">Таблица 2 - Состав и процентные ставки страховых взносов </w:t>
      </w:r>
    </w:p>
    <w:tbl>
      <w:tblPr>
        <w:tblW w:w="10064" w:type="dxa"/>
        <w:tblCellSpacing w:w="7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7230"/>
        <w:gridCol w:w="2834"/>
      </w:tblGrid>
      <w:tr w:rsidR="001C2C88" w:rsidRPr="001C2C88" w14:paraId="6DC63579" w14:textId="77777777" w:rsidTr="001C2C88">
        <w:trPr>
          <w:trHeight w:val="65"/>
          <w:tblCellSpacing w:w="75" w:type="dxa"/>
        </w:trPr>
        <w:tc>
          <w:tcPr>
            <w:tcW w:w="7005" w:type="dxa"/>
            <w:tcBorders>
              <w:top w:val="single" w:sz="6" w:space="0" w:color="FFFFFF"/>
              <w:left w:val="nil"/>
              <w:bottom w:val="single" w:sz="6" w:space="0" w:color="E0E0E0"/>
              <w:right w:val="outset" w:sz="6" w:space="0" w:color="auto"/>
            </w:tcBorders>
            <w:shd w:val="clear" w:color="auto" w:fill="auto"/>
            <w:tcMar>
              <w:top w:w="150" w:type="dxa"/>
              <w:left w:w="150" w:type="dxa"/>
              <w:bottom w:w="150" w:type="dxa"/>
              <w:right w:w="150" w:type="dxa"/>
            </w:tcMar>
            <w:vAlign w:val="center"/>
            <w:hideMark/>
          </w:tcPr>
          <w:p w14:paraId="5D4A2D9C" w14:textId="77777777" w:rsidR="00B504F0" w:rsidRPr="001C2C88" w:rsidRDefault="00B504F0" w:rsidP="001C2C88">
            <w:pPr>
              <w:spacing w:after="0" w:line="240" w:lineRule="auto"/>
              <w:jc w:val="center"/>
              <w:rPr>
                <w:rFonts w:ascii="Times New Roman" w:hAnsi="Times New Roman" w:cs="Times New Roman"/>
                <w:sz w:val="24"/>
                <w:szCs w:val="24"/>
                <w:lang w:eastAsia="ru-RU"/>
              </w:rPr>
            </w:pPr>
            <w:r w:rsidRPr="001C2C88">
              <w:rPr>
                <w:rFonts w:ascii="Times New Roman" w:hAnsi="Times New Roman" w:cs="Times New Roman"/>
                <w:sz w:val="24"/>
                <w:szCs w:val="24"/>
                <w:lang w:eastAsia="ru-RU"/>
              </w:rPr>
              <w:t>Вид отчислений</w:t>
            </w:r>
          </w:p>
        </w:tc>
        <w:tc>
          <w:tcPr>
            <w:tcW w:w="0" w:type="auto"/>
            <w:tcBorders>
              <w:top w:val="single" w:sz="6" w:space="0" w:color="FFFFFF"/>
              <w:left w:val="single" w:sz="6" w:space="0" w:color="E0E0E0"/>
              <w:bottom w:val="single" w:sz="6" w:space="0" w:color="E0E0E0"/>
              <w:right w:val="outset" w:sz="6" w:space="0" w:color="auto"/>
            </w:tcBorders>
            <w:shd w:val="clear" w:color="auto" w:fill="auto"/>
            <w:tcMar>
              <w:top w:w="150" w:type="dxa"/>
              <w:left w:w="150" w:type="dxa"/>
              <w:bottom w:w="150" w:type="dxa"/>
              <w:right w:w="150" w:type="dxa"/>
            </w:tcMar>
            <w:vAlign w:val="center"/>
            <w:hideMark/>
          </w:tcPr>
          <w:p w14:paraId="01C4964A" w14:textId="77777777" w:rsidR="00B504F0" w:rsidRPr="001C2C88" w:rsidRDefault="00B504F0" w:rsidP="001C2C88">
            <w:pPr>
              <w:spacing w:after="0" w:line="240" w:lineRule="auto"/>
              <w:jc w:val="center"/>
              <w:rPr>
                <w:rFonts w:ascii="Times New Roman" w:hAnsi="Times New Roman" w:cs="Times New Roman"/>
                <w:sz w:val="24"/>
                <w:szCs w:val="24"/>
                <w:lang w:eastAsia="ru-RU"/>
              </w:rPr>
            </w:pPr>
            <w:r w:rsidRPr="001C2C88">
              <w:rPr>
                <w:rFonts w:ascii="Times New Roman" w:hAnsi="Times New Roman" w:cs="Times New Roman"/>
                <w:sz w:val="24"/>
                <w:szCs w:val="24"/>
                <w:lang w:eastAsia="ru-RU"/>
              </w:rPr>
              <w:t>Ставка, %</w:t>
            </w:r>
          </w:p>
        </w:tc>
      </w:tr>
      <w:tr w:rsidR="001C2C88" w:rsidRPr="001C2C88" w14:paraId="1BBEEA78" w14:textId="77777777" w:rsidTr="001C2C88">
        <w:trPr>
          <w:trHeight w:val="167"/>
          <w:tblCellSpacing w:w="75" w:type="dxa"/>
        </w:trPr>
        <w:tc>
          <w:tcPr>
            <w:tcW w:w="7005" w:type="dxa"/>
            <w:tcBorders>
              <w:top w:val="single" w:sz="6" w:space="0" w:color="FFFFFF"/>
              <w:left w:val="nil"/>
              <w:bottom w:val="single" w:sz="6" w:space="0" w:color="E0E0E0"/>
              <w:right w:val="outset" w:sz="6" w:space="0" w:color="auto"/>
            </w:tcBorders>
            <w:shd w:val="clear" w:color="auto" w:fill="auto"/>
            <w:tcMar>
              <w:top w:w="150" w:type="dxa"/>
              <w:left w:w="150" w:type="dxa"/>
              <w:bottom w:w="150" w:type="dxa"/>
              <w:right w:w="150" w:type="dxa"/>
            </w:tcMar>
            <w:vAlign w:val="center"/>
            <w:hideMark/>
          </w:tcPr>
          <w:p w14:paraId="67FE63AF" w14:textId="77777777" w:rsidR="00B504F0" w:rsidRPr="001C2C88" w:rsidRDefault="00B504F0" w:rsidP="001C2C88">
            <w:pPr>
              <w:spacing w:after="0" w:line="240" w:lineRule="auto"/>
              <w:jc w:val="both"/>
              <w:rPr>
                <w:rFonts w:ascii="Times New Roman" w:hAnsi="Times New Roman" w:cs="Times New Roman"/>
                <w:sz w:val="24"/>
                <w:szCs w:val="24"/>
                <w:lang w:eastAsia="ru-RU"/>
              </w:rPr>
            </w:pPr>
            <w:r w:rsidRPr="001C2C88">
              <w:rPr>
                <w:rFonts w:ascii="Times New Roman" w:hAnsi="Times New Roman" w:cs="Times New Roman"/>
                <w:sz w:val="24"/>
                <w:szCs w:val="24"/>
                <w:lang w:eastAsia="ru-RU"/>
              </w:rPr>
              <w:t>В Пенсионный фонд</w:t>
            </w:r>
          </w:p>
        </w:tc>
        <w:tc>
          <w:tcPr>
            <w:tcW w:w="0" w:type="auto"/>
            <w:tcBorders>
              <w:top w:val="single" w:sz="6" w:space="0" w:color="FFFFFF"/>
              <w:left w:val="single" w:sz="6" w:space="0" w:color="E0E0E0"/>
              <w:bottom w:val="single" w:sz="6" w:space="0" w:color="E0E0E0"/>
              <w:right w:val="outset" w:sz="6" w:space="0" w:color="auto"/>
            </w:tcBorders>
            <w:shd w:val="clear" w:color="auto" w:fill="auto"/>
            <w:tcMar>
              <w:top w:w="150" w:type="dxa"/>
              <w:left w:w="150" w:type="dxa"/>
              <w:bottom w:w="150" w:type="dxa"/>
              <w:right w:w="150" w:type="dxa"/>
            </w:tcMar>
            <w:vAlign w:val="center"/>
            <w:hideMark/>
          </w:tcPr>
          <w:p w14:paraId="254323BE" w14:textId="77777777" w:rsidR="00B504F0" w:rsidRPr="001C2C88" w:rsidRDefault="00B504F0" w:rsidP="001C2C88">
            <w:pPr>
              <w:spacing w:after="0" w:line="240" w:lineRule="auto"/>
              <w:jc w:val="both"/>
              <w:rPr>
                <w:rFonts w:ascii="Times New Roman" w:hAnsi="Times New Roman" w:cs="Times New Roman"/>
                <w:sz w:val="24"/>
                <w:szCs w:val="24"/>
                <w:lang w:eastAsia="ru-RU"/>
              </w:rPr>
            </w:pPr>
            <w:r w:rsidRPr="001C2C88">
              <w:rPr>
                <w:rFonts w:ascii="Times New Roman" w:hAnsi="Times New Roman" w:cs="Times New Roman"/>
                <w:sz w:val="24"/>
                <w:szCs w:val="24"/>
                <w:lang w:eastAsia="ru-RU"/>
              </w:rPr>
              <w:t>22</w:t>
            </w:r>
          </w:p>
        </w:tc>
      </w:tr>
      <w:tr w:rsidR="001C2C88" w:rsidRPr="001C2C88" w14:paraId="37DCCFF5" w14:textId="77777777" w:rsidTr="001C2C88">
        <w:trPr>
          <w:trHeight w:val="108"/>
          <w:tblCellSpacing w:w="75" w:type="dxa"/>
        </w:trPr>
        <w:tc>
          <w:tcPr>
            <w:tcW w:w="7005" w:type="dxa"/>
            <w:tcBorders>
              <w:top w:val="single" w:sz="6" w:space="0" w:color="FFFFFF"/>
              <w:left w:val="nil"/>
              <w:bottom w:val="single" w:sz="6" w:space="0" w:color="E0E0E0"/>
              <w:right w:val="outset" w:sz="6" w:space="0" w:color="auto"/>
            </w:tcBorders>
            <w:shd w:val="clear" w:color="auto" w:fill="auto"/>
            <w:tcMar>
              <w:top w:w="150" w:type="dxa"/>
              <w:left w:w="150" w:type="dxa"/>
              <w:bottom w:w="150" w:type="dxa"/>
              <w:right w:w="150" w:type="dxa"/>
            </w:tcMar>
            <w:vAlign w:val="center"/>
            <w:hideMark/>
          </w:tcPr>
          <w:p w14:paraId="0635CB26" w14:textId="77777777" w:rsidR="00B504F0" w:rsidRPr="001C2C88" w:rsidRDefault="00B504F0" w:rsidP="001C2C88">
            <w:pPr>
              <w:spacing w:after="0" w:line="240" w:lineRule="auto"/>
              <w:jc w:val="both"/>
              <w:rPr>
                <w:rFonts w:ascii="Times New Roman" w:hAnsi="Times New Roman" w:cs="Times New Roman"/>
                <w:sz w:val="24"/>
                <w:szCs w:val="24"/>
                <w:lang w:eastAsia="ru-RU"/>
              </w:rPr>
            </w:pPr>
            <w:r w:rsidRPr="001C2C88">
              <w:rPr>
                <w:rFonts w:ascii="Times New Roman" w:hAnsi="Times New Roman" w:cs="Times New Roman"/>
                <w:sz w:val="24"/>
                <w:szCs w:val="24"/>
                <w:lang w:eastAsia="ru-RU"/>
              </w:rPr>
              <w:t>в Фонд социального страхования</w:t>
            </w:r>
          </w:p>
        </w:tc>
        <w:tc>
          <w:tcPr>
            <w:tcW w:w="0" w:type="auto"/>
            <w:tcBorders>
              <w:top w:val="single" w:sz="6" w:space="0" w:color="FFFFFF"/>
              <w:left w:val="single" w:sz="6" w:space="0" w:color="E0E0E0"/>
              <w:bottom w:val="single" w:sz="6" w:space="0" w:color="E0E0E0"/>
              <w:right w:val="outset" w:sz="6" w:space="0" w:color="auto"/>
            </w:tcBorders>
            <w:shd w:val="clear" w:color="auto" w:fill="auto"/>
            <w:tcMar>
              <w:top w:w="150" w:type="dxa"/>
              <w:left w:w="150" w:type="dxa"/>
              <w:bottom w:w="150" w:type="dxa"/>
              <w:right w:w="150" w:type="dxa"/>
            </w:tcMar>
            <w:vAlign w:val="center"/>
            <w:hideMark/>
          </w:tcPr>
          <w:p w14:paraId="58BF2434" w14:textId="77777777" w:rsidR="00B504F0" w:rsidRPr="001C2C88" w:rsidRDefault="00B504F0" w:rsidP="001C2C88">
            <w:pPr>
              <w:spacing w:after="0" w:line="240" w:lineRule="auto"/>
              <w:jc w:val="both"/>
              <w:rPr>
                <w:rFonts w:ascii="Times New Roman" w:hAnsi="Times New Roman" w:cs="Times New Roman"/>
                <w:sz w:val="24"/>
                <w:szCs w:val="24"/>
                <w:lang w:eastAsia="ru-RU"/>
              </w:rPr>
            </w:pPr>
            <w:r w:rsidRPr="001C2C88">
              <w:rPr>
                <w:rFonts w:ascii="Times New Roman" w:hAnsi="Times New Roman" w:cs="Times New Roman"/>
                <w:sz w:val="24"/>
                <w:szCs w:val="24"/>
                <w:lang w:eastAsia="ru-RU"/>
              </w:rPr>
              <w:t>2,9</w:t>
            </w:r>
          </w:p>
        </w:tc>
      </w:tr>
      <w:tr w:rsidR="001C2C88" w:rsidRPr="001C2C88" w14:paraId="62590E1C" w14:textId="77777777" w:rsidTr="001C2C88">
        <w:trPr>
          <w:trHeight w:val="20"/>
          <w:tblCellSpacing w:w="75" w:type="dxa"/>
        </w:trPr>
        <w:tc>
          <w:tcPr>
            <w:tcW w:w="7005" w:type="dxa"/>
            <w:tcBorders>
              <w:top w:val="single" w:sz="6" w:space="0" w:color="FFFFFF"/>
              <w:left w:val="nil"/>
              <w:bottom w:val="single" w:sz="6" w:space="0" w:color="E0E0E0"/>
              <w:right w:val="outset" w:sz="6" w:space="0" w:color="auto"/>
            </w:tcBorders>
            <w:shd w:val="clear" w:color="auto" w:fill="auto"/>
            <w:tcMar>
              <w:top w:w="150" w:type="dxa"/>
              <w:left w:w="150" w:type="dxa"/>
              <w:bottom w:w="150" w:type="dxa"/>
              <w:right w:w="150" w:type="dxa"/>
            </w:tcMar>
            <w:vAlign w:val="center"/>
            <w:hideMark/>
          </w:tcPr>
          <w:p w14:paraId="2D22C784" w14:textId="77777777" w:rsidR="00B504F0" w:rsidRPr="001C2C88" w:rsidRDefault="00B504F0" w:rsidP="001C2C88">
            <w:pPr>
              <w:spacing w:after="0" w:line="240" w:lineRule="auto"/>
              <w:jc w:val="both"/>
              <w:rPr>
                <w:rFonts w:ascii="Times New Roman" w:hAnsi="Times New Roman" w:cs="Times New Roman"/>
                <w:sz w:val="24"/>
                <w:szCs w:val="24"/>
                <w:lang w:eastAsia="ru-RU"/>
              </w:rPr>
            </w:pPr>
            <w:r w:rsidRPr="001C2C88">
              <w:rPr>
                <w:rFonts w:ascii="Times New Roman" w:hAnsi="Times New Roman" w:cs="Times New Roman"/>
                <w:sz w:val="24"/>
                <w:szCs w:val="24"/>
                <w:lang w:eastAsia="ru-RU"/>
              </w:rPr>
              <w:t>в Фонд медицинского страхования</w:t>
            </w:r>
          </w:p>
        </w:tc>
        <w:tc>
          <w:tcPr>
            <w:tcW w:w="0" w:type="auto"/>
            <w:tcBorders>
              <w:top w:val="single" w:sz="6" w:space="0" w:color="FFFFFF"/>
              <w:left w:val="single" w:sz="6" w:space="0" w:color="E0E0E0"/>
              <w:bottom w:val="single" w:sz="6" w:space="0" w:color="E0E0E0"/>
              <w:right w:val="outset" w:sz="6" w:space="0" w:color="auto"/>
            </w:tcBorders>
            <w:shd w:val="clear" w:color="auto" w:fill="auto"/>
            <w:tcMar>
              <w:top w:w="150" w:type="dxa"/>
              <w:left w:w="150" w:type="dxa"/>
              <w:bottom w:w="150" w:type="dxa"/>
              <w:right w:w="150" w:type="dxa"/>
            </w:tcMar>
            <w:vAlign w:val="center"/>
            <w:hideMark/>
          </w:tcPr>
          <w:p w14:paraId="2A4CE0CE" w14:textId="77777777" w:rsidR="00B504F0" w:rsidRPr="001C2C88" w:rsidRDefault="00B504F0" w:rsidP="001C2C88">
            <w:pPr>
              <w:spacing w:after="0" w:line="240" w:lineRule="auto"/>
              <w:jc w:val="both"/>
              <w:rPr>
                <w:rFonts w:ascii="Times New Roman" w:hAnsi="Times New Roman" w:cs="Times New Roman"/>
                <w:sz w:val="24"/>
                <w:szCs w:val="24"/>
                <w:lang w:eastAsia="ru-RU"/>
              </w:rPr>
            </w:pPr>
            <w:r w:rsidRPr="001C2C88">
              <w:rPr>
                <w:rFonts w:ascii="Times New Roman" w:hAnsi="Times New Roman" w:cs="Times New Roman"/>
                <w:sz w:val="24"/>
                <w:szCs w:val="24"/>
                <w:lang w:eastAsia="ru-RU"/>
              </w:rPr>
              <w:t>5,1</w:t>
            </w:r>
          </w:p>
        </w:tc>
      </w:tr>
      <w:tr w:rsidR="001C2C88" w:rsidRPr="001C2C88" w14:paraId="7EC0B263" w14:textId="77777777" w:rsidTr="001C2C88">
        <w:trPr>
          <w:trHeight w:val="35"/>
          <w:tblCellSpacing w:w="75" w:type="dxa"/>
        </w:trPr>
        <w:tc>
          <w:tcPr>
            <w:tcW w:w="7005" w:type="dxa"/>
            <w:tcBorders>
              <w:top w:val="single" w:sz="6" w:space="0" w:color="FFFFFF"/>
              <w:left w:val="nil"/>
              <w:bottom w:val="nil"/>
              <w:right w:val="outset" w:sz="6" w:space="0" w:color="auto"/>
            </w:tcBorders>
            <w:shd w:val="clear" w:color="auto" w:fill="auto"/>
            <w:tcMar>
              <w:top w:w="150" w:type="dxa"/>
              <w:left w:w="150" w:type="dxa"/>
              <w:bottom w:w="150" w:type="dxa"/>
              <w:right w:w="150" w:type="dxa"/>
            </w:tcMar>
            <w:vAlign w:val="center"/>
            <w:hideMark/>
          </w:tcPr>
          <w:p w14:paraId="0D7F28C2" w14:textId="77777777" w:rsidR="00B504F0" w:rsidRPr="001C2C88" w:rsidRDefault="00B504F0" w:rsidP="001C2C88">
            <w:pPr>
              <w:spacing w:after="0" w:line="240" w:lineRule="auto"/>
              <w:jc w:val="both"/>
              <w:rPr>
                <w:rFonts w:ascii="Times New Roman" w:hAnsi="Times New Roman" w:cs="Times New Roman"/>
                <w:sz w:val="24"/>
                <w:szCs w:val="24"/>
                <w:lang w:eastAsia="ru-RU"/>
              </w:rPr>
            </w:pPr>
            <w:r w:rsidRPr="001C2C88">
              <w:rPr>
                <w:rFonts w:ascii="Times New Roman" w:hAnsi="Times New Roman" w:cs="Times New Roman"/>
                <w:sz w:val="24"/>
                <w:szCs w:val="24"/>
                <w:lang w:eastAsia="ru-RU"/>
              </w:rPr>
              <w:t xml:space="preserve">страховые взносы на травматизм (на </w:t>
            </w:r>
            <w:proofErr w:type="spellStart"/>
            <w:r w:rsidRPr="001C2C88">
              <w:rPr>
                <w:rFonts w:ascii="Times New Roman" w:hAnsi="Times New Roman" w:cs="Times New Roman"/>
                <w:sz w:val="24"/>
                <w:szCs w:val="24"/>
                <w:lang w:eastAsia="ru-RU"/>
              </w:rPr>
              <w:t>жд</w:t>
            </w:r>
            <w:proofErr w:type="spellEnd"/>
            <w:r w:rsidRPr="001C2C88">
              <w:rPr>
                <w:rFonts w:ascii="Times New Roman" w:hAnsi="Times New Roman" w:cs="Times New Roman"/>
                <w:sz w:val="24"/>
                <w:szCs w:val="24"/>
                <w:lang w:eastAsia="ru-RU"/>
              </w:rPr>
              <w:t xml:space="preserve"> транспорте)</w:t>
            </w:r>
          </w:p>
        </w:tc>
        <w:tc>
          <w:tcPr>
            <w:tcW w:w="0" w:type="auto"/>
            <w:tcBorders>
              <w:top w:val="single" w:sz="6" w:space="0" w:color="FFFFFF"/>
              <w:left w:val="single" w:sz="6" w:space="0" w:color="E0E0E0"/>
              <w:bottom w:val="nil"/>
              <w:right w:val="outset" w:sz="6" w:space="0" w:color="auto"/>
            </w:tcBorders>
            <w:shd w:val="clear" w:color="auto" w:fill="auto"/>
            <w:tcMar>
              <w:top w:w="150" w:type="dxa"/>
              <w:left w:w="150" w:type="dxa"/>
              <w:bottom w:w="150" w:type="dxa"/>
              <w:right w:w="150" w:type="dxa"/>
            </w:tcMar>
            <w:vAlign w:val="center"/>
            <w:hideMark/>
          </w:tcPr>
          <w:p w14:paraId="624B531F" w14:textId="77777777" w:rsidR="00B504F0" w:rsidRPr="001C2C88" w:rsidRDefault="00B504F0" w:rsidP="001C2C88">
            <w:pPr>
              <w:spacing w:after="0" w:line="240" w:lineRule="auto"/>
              <w:jc w:val="both"/>
              <w:rPr>
                <w:rFonts w:ascii="Times New Roman" w:hAnsi="Times New Roman" w:cs="Times New Roman"/>
                <w:sz w:val="24"/>
                <w:szCs w:val="24"/>
                <w:lang w:eastAsia="ru-RU"/>
              </w:rPr>
            </w:pPr>
            <w:r w:rsidRPr="001C2C88">
              <w:rPr>
                <w:rFonts w:ascii="Times New Roman" w:hAnsi="Times New Roman" w:cs="Times New Roman"/>
                <w:sz w:val="24"/>
                <w:szCs w:val="24"/>
                <w:lang w:eastAsia="ru-RU"/>
              </w:rPr>
              <w:t>0,4</w:t>
            </w:r>
          </w:p>
        </w:tc>
      </w:tr>
    </w:tbl>
    <w:p w14:paraId="41886FE8"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Если предприятие вовремя не оплачивает страховые взносы, то каждый день ему начисляется пеня в размере 1/300 от ключевой ставки, которую устанавливает Центральный банк РФ.</w:t>
      </w:r>
    </w:p>
    <w:p w14:paraId="0E0BEB1B" w14:textId="0EDB6D93" w:rsidR="00B504F0" w:rsidRPr="001C2C88" w:rsidRDefault="001C2C88"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Pr>
          <w:rFonts w:ascii="Times New Roman" w:hAnsi="Times New Roman" w:cs="Times New Roman"/>
          <w:b/>
          <w:bCs/>
          <w:color w:val="333333"/>
          <w:sz w:val="28"/>
          <w:szCs w:val="28"/>
          <w:lang w:eastAsia="ru-RU"/>
        </w:rPr>
        <w:lastRenderedPageBreak/>
        <w:t>4.</w:t>
      </w:r>
      <w:r w:rsidR="00B504F0" w:rsidRPr="001C2C88">
        <w:rPr>
          <w:rFonts w:ascii="Times New Roman" w:hAnsi="Times New Roman" w:cs="Times New Roman"/>
          <w:b/>
          <w:bCs/>
          <w:color w:val="333333"/>
          <w:sz w:val="28"/>
          <w:szCs w:val="28"/>
          <w:lang w:eastAsia="ru-RU"/>
        </w:rPr>
        <w:t>4. А</w:t>
      </w:r>
      <w:r w:rsidRPr="001C2C88">
        <w:rPr>
          <w:rFonts w:ascii="Times New Roman" w:hAnsi="Times New Roman" w:cs="Times New Roman"/>
          <w:b/>
          <w:bCs/>
          <w:color w:val="333333"/>
          <w:sz w:val="28"/>
          <w:szCs w:val="28"/>
          <w:lang w:eastAsia="ru-RU"/>
        </w:rPr>
        <w:t>мортизация</w:t>
      </w:r>
      <w:r w:rsidR="00B504F0" w:rsidRPr="001C2C88">
        <w:rPr>
          <w:rFonts w:ascii="Times New Roman" w:hAnsi="Times New Roman" w:cs="Times New Roman"/>
          <w:b/>
          <w:bCs/>
          <w:color w:val="333333"/>
          <w:sz w:val="28"/>
          <w:szCs w:val="28"/>
          <w:lang w:eastAsia="ru-RU"/>
        </w:rPr>
        <w:t>. </w:t>
      </w:r>
      <w:r w:rsidR="00B504F0" w:rsidRPr="001C2C88">
        <w:rPr>
          <w:rFonts w:ascii="Times New Roman" w:hAnsi="Times New Roman" w:cs="Times New Roman"/>
          <w:color w:val="333333"/>
          <w:sz w:val="28"/>
          <w:szCs w:val="28"/>
          <w:lang w:eastAsia="ru-RU"/>
        </w:rPr>
        <w:t xml:space="preserve">По элементу "амортизация" отражается </w:t>
      </w:r>
      <w:proofErr w:type="spellStart"/>
      <w:r w:rsidR="00B504F0" w:rsidRPr="001C2C88">
        <w:rPr>
          <w:rFonts w:ascii="Times New Roman" w:hAnsi="Times New Roman" w:cs="Times New Roman"/>
          <w:color w:val="333333"/>
          <w:sz w:val="28"/>
          <w:szCs w:val="28"/>
          <w:lang w:eastAsia="ru-RU"/>
        </w:rPr>
        <w:t>отражается</w:t>
      </w:r>
      <w:proofErr w:type="spellEnd"/>
      <w:r w:rsidR="00B504F0" w:rsidRPr="001C2C88">
        <w:rPr>
          <w:rFonts w:ascii="Times New Roman" w:hAnsi="Times New Roman" w:cs="Times New Roman"/>
          <w:color w:val="333333"/>
          <w:sz w:val="28"/>
          <w:szCs w:val="28"/>
          <w:lang w:eastAsia="ru-RU"/>
        </w:rPr>
        <w:t xml:space="preserve"> сумма амортизации основных средств и нематериальных активов, начисляемой в соответствии с Положением по бухгалтерскому учету "</w:t>
      </w:r>
      <w:hyperlink r:id="rId6" w:tgtFrame="_blank" w:history="1">
        <w:r w:rsidR="00B504F0" w:rsidRPr="001C2C88">
          <w:rPr>
            <w:rFonts w:ascii="Times New Roman" w:hAnsi="Times New Roman" w:cs="Times New Roman"/>
            <w:color w:val="BE131C"/>
            <w:sz w:val="28"/>
            <w:szCs w:val="28"/>
            <w:u w:val="single"/>
            <w:lang w:eastAsia="ru-RU"/>
          </w:rPr>
          <w:t>Учет основных средств" ПБУ 6/01</w:t>
        </w:r>
      </w:hyperlink>
      <w:r w:rsidR="00B504F0" w:rsidRPr="001C2C88">
        <w:rPr>
          <w:rFonts w:ascii="Times New Roman" w:hAnsi="Times New Roman" w:cs="Times New Roman"/>
          <w:color w:val="333333"/>
          <w:sz w:val="28"/>
          <w:szCs w:val="28"/>
          <w:lang w:eastAsia="ru-RU"/>
        </w:rPr>
        <w:t>, утвержденным приказом Минфина России от 30 марта 2001 года N 26н, Положением по бухгалтерскому учету </w:t>
      </w:r>
      <w:hyperlink r:id="rId7" w:tgtFrame="_blank" w:history="1">
        <w:r w:rsidR="00B504F0" w:rsidRPr="001C2C88">
          <w:rPr>
            <w:rFonts w:ascii="Times New Roman" w:hAnsi="Times New Roman" w:cs="Times New Roman"/>
            <w:color w:val="BE131C"/>
            <w:sz w:val="28"/>
            <w:szCs w:val="28"/>
            <w:u w:val="single"/>
            <w:lang w:eastAsia="ru-RU"/>
          </w:rPr>
          <w:t>"Учет нематериальных активов" ПБУ 14/2007</w:t>
        </w:r>
      </w:hyperlink>
      <w:r w:rsidR="00B504F0" w:rsidRPr="001C2C88">
        <w:rPr>
          <w:rFonts w:ascii="Times New Roman" w:hAnsi="Times New Roman" w:cs="Times New Roman"/>
          <w:color w:val="333333"/>
          <w:sz w:val="28"/>
          <w:szCs w:val="28"/>
          <w:lang w:eastAsia="ru-RU"/>
        </w:rPr>
        <w:t>, утвержденным приказом Минфина России от 27.12.2007 N 153н (ред. от 16.05.2016)</w:t>
      </w:r>
    </w:p>
    <w:p w14:paraId="7A472C38" w14:textId="77777777" w:rsidR="00B504F0" w:rsidRPr="001C2C88" w:rsidRDefault="00B504F0" w:rsidP="001C2C88">
      <w:pPr>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b/>
          <w:bCs/>
          <w:color w:val="333333"/>
          <w:sz w:val="28"/>
          <w:szCs w:val="28"/>
          <w:lang w:eastAsia="ru-RU"/>
        </w:rPr>
        <w:t>Амортизация</w:t>
      </w:r>
      <w:r w:rsidRPr="001C2C88">
        <w:rPr>
          <w:rFonts w:ascii="Times New Roman" w:hAnsi="Times New Roman" w:cs="Times New Roman"/>
          <w:color w:val="333333"/>
          <w:sz w:val="28"/>
          <w:szCs w:val="28"/>
          <w:lang w:eastAsia="ru-RU"/>
        </w:rPr>
        <w:t> - перенесение по частям стоимости основных средств и нематериальных активов по мере их физического или морального износа на стоимость производимой продукции (работ, услуг).</w:t>
      </w:r>
    </w:p>
    <w:p w14:paraId="17785024"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В элементе "амортизация основных фондов" отражается сумма амортизационных отчислений на полное восстановление основных средств, исчисленная исходя из их балансовой стоимости (кроме стоимости тех видов основных средств, на которые, согласно установленному перечню, амортиза</w:t>
      </w:r>
      <w:r w:rsidRPr="001C2C88">
        <w:rPr>
          <w:rFonts w:ascii="Times New Roman" w:hAnsi="Times New Roman" w:cs="Times New Roman"/>
          <w:color w:val="333333"/>
          <w:sz w:val="28"/>
          <w:szCs w:val="28"/>
          <w:lang w:eastAsia="ru-RU"/>
        </w:rPr>
        <w:softHyphen/>
        <w:t>ция не начисляется) и утвержденных в установленном порядке норм, включая и ускоренную амортизацию, производимую в соответствии с законодательством</w:t>
      </w:r>
    </w:p>
    <w:p w14:paraId="10D720BE"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i/>
          <w:iCs/>
          <w:color w:val="333333"/>
          <w:sz w:val="28"/>
          <w:szCs w:val="28"/>
          <w:lang w:eastAsia="ru-RU"/>
        </w:rPr>
        <w:t>К амортизируемому имуществу не относятся:</w:t>
      </w:r>
    </w:p>
    <w:p w14:paraId="280FE215"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 земля и иные объекты природопользования;</w:t>
      </w:r>
    </w:p>
    <w:p w14:paraId="0460F6EE"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-имущество бюджетных организаций, за исключением имущества, приобретенного в связи с осуществлением предпринимательской деятельности и используемого для осуществления такой деятельности;</w:t>
      </w:r>
    </w:p>
    <w:p w14:paraId="16EDBDE3"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-имущество некоммерческих организаций, полученное в качестве целевых поступлений или приобретенное за счет средств целевых поступлений и используемое для осуществления некоммерческой деятельности;</w:t>
      </w:r>
    </w:p>
    <w:p w14:paraId="399A747F"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-имущество, приобретенное (созданное) с использованием бюджетных средств целевого финансирования. Указанная норма не применяется в отношении имущества, полученного налогоплательщиком при приватизации;</w:t>
      </w:r>
    </w:p>
    <w:p w14:paraId="75740D77"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-приобретенные права на результаты интеллектуальной деятельности и иные объекты интеллектуальной собственности, если по договору на приобретение указанных прав оплата должна производиться периодическими платежами в течение срока действия указанного договора</w:t>
      </w:r>
    </w:p>
    <w:p w14:paraId="00358C90" w14:textId="2FB227CA" w:rsidR="00B504F0" w:rsidRPr="001C2C88" w:rsidRDefault="001C2C88"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Pr>
          <w:rFonts w:ascii="Times New Roman" w:hAnsi="Times New Roman" w:cs="Times New Roman"/>
          <w:b/>
          <w:bCs/>
          <w:color w:val="333333"/>
          <w:sz w:val="28"/>
          <w:szCs w:val="28"/>
          <w:lang w:eastAsia="ru-RU"/>
        </w:rPr>
        <w:t>4.</w:t>
      </w:r>
      <w:r w:rsidR="00B504F0" w:rsidRPr="001C2C88">
        <w:rPr>
          <w:rFonts w:ascii="Times New Roman" w:hAnsi="Times New Roman" w:cs="Times New Roman"/>
          <w:b/>
          <w:bCs/>
          <w:color w:val="333333"/>
          <w:sz w:val="28"/>
          <w:szCs w:val="28"/>
          <w:lang w:eastAsia="ru-RU"/>
        </w:rPr>
        <w:t xml:space="preserve">5. </w:t>
      </w:r>
      <w:r w:rsidRPr="001C2C88">
        <w:rPr>
          <w:rFonts w:ascii="Times New Roman" w:hAnsi="Times New Roman" w:cs="Times New Roman"/>
          <w:b/>
          <w:bCs/>
          <w:color w:val="333333"/>
          <w:sz w:val="28"/>
          <w:szCs w:val="28"/>
          <w:lang w:eastAsia="ru-RU"/>
        </w:rPr>
        <w:t>Прочие затраты</w:t>
      </w:r>
      <w:r w:rsidR="00B504F0" w:rsidRPr="001C2C88">
        <w:rPr>
          <w:rFonts w:ascii="Times New Roman" w:hAnsi="Times New Roman" w:cs="Times New Roman"/>
          <w:b/>
          <w:bCs/>
          <w:color w:val="333333"/>
          <w:sz w:val="28"/>
          <w:szCs w:val="28"/>
          <w:lang w:eastAsia="ru-RU"/>
        </w:rPr>
        <w:t>. </w:t>
      </w:r>
      <w:r w:rsidR="00B504F0" w:rsidRPr="001C2C88">
        <w:rPr>
          <w:rFonts w:ascii="Times New Roman" w:hAnsi="Times New Roman" w:cs="Times New Roman"/>
          <w:color w:val="333333"/>
          <w:sz w:val="28"/>
          <w:szCs w:val="28"/>
          <w:lang w:eastAsia="ru-RU"/>
        </w:rPr>
        <w:t>По элементу </w:t>
      </w:r>
      <w:r w:rsidR="00B504F0" w:rsidRPr="001C2C88">
        <w:rPr>
          <w:rFonts w:ascii="Times New Roman" w:hAnsi="Times New Roman" w:cs="Times New Roman"/>
          <w:i/>
          <w:iCs/>
          <w:color w:val="333333"/>
          <w:sz w:val="28"/>
          <w:szCs w:val="28"/>
          <w:lang w:eastAsia="ru-RU"/>
        </w:rPr>
        <w:t>"прочие затраты"</w:t>
      </w:r>
      <w:r w:rsidR="00B504F0" w:rsidRPr="001C2C88">
        <w:rPr>
          <w:rFonts w:ascii="Times New Roman" w:hAnsi="Times New Roman" w:cs="Times New Roman"/>
          <w:color w:val="333333"/>
          <w:sz w:val="28"/>
          <w:szCs w:val="28"/>
          <w:lang w:eastAsia="ru-RU"/>
        </w:rPr>
        <w:t> организация отражает расходы, не включенные в другие элементы затрат.</w:t>
      </w:r>
    </w:p>
    <w:p w14:paraId="215E2D62"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В составе прочих затрат отражается:</w:t>
      </w:r>
    </w:p>
    <w:p w14:paraId="34FFBD81"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 суммы налогов и сборов, начисленные в порядке, установленном законодательством Российской Федерации о налогах и сборах, включаемые в расходы по обычным видам деятельности организации (налог на имущество, транспортный налог, земельный налог);</w:t>
      </w:r>
    </w:p>
    <w:p w14:paraId="5215C8DE"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 расходы на сертификацию продукции и услуг;</w:t>
      </w:r>
    </w:p>
    <w:p w14:paraId="28C7BFAC"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 расходы на обеспечение пожарной безопасности организации в соответствии с законодательством Российской Федерации, расходы на содержание службы газоспасателей, расходы на услуги по охране имущества, обслуживание охранно-пожарной сигнализации;</w:t>
      </w:r>
    </w:p>
    <w:p w14:paraId="1210E6DB"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 xml:space="preserve">- расходы на обеспечение нормальных условий труда и мер по технике безопасности, предусмотренных законодательством Российской Федерации, расходы на гражданскую оборону в соответствии с законодательством Российской Федерации, а </w:t>
      </w:r>
      <w:r w:rsidRPr="001C2C88">
        <w:rPr>
          <w:rFonts w:ascii="Times New Roman" w:hAnsi="Times New Roman" w:cs="Times New Roman"/>
          <w:color w:val="333333"/>
          <w:sz w:val="28"/>
          <w:szCs w:val="28"/>
          <w:lang w:eastAsia="ru-RU"/>
        </w:rPr>
        <w:lastRenderedPageBreak/>
        <w:t>также расходы на лечение профессиональных заболеваний работников, занятых на работах с вредными или тяжелыми условиями труда;</w:t>
      </w:r>
    </w:p>
    <w:p w14:paraId="2D7509F8"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 арендные (лизинговые) платежи за арендуемое имущество;</w:t>
      </w:r>
    </w:p>
    <w:p w14:paraId="7E0C4196"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 расходы на юридические, информационные и аудиторские услуги;</w:t>
      </w:r>
    </w:p>
    <w:p w14:paraId="373D172C"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 расходы на управление организацией или отдельными ее подразделениями, а также расходы на приобретение услуг по управлению организацией или ее отдельными подразделениями;</w:t>
      </w:r>
    </w:p>
    <w:p w14:paraId="3DAEBA3E"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 представительские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w:t>
      </w:r>
    </w:p>
    <w:p w14:paraId="732BAC65"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 расходы на подготовку и переподготовку кадров;</w:t>
      </w:r>
    </w:p>
    <w:p w14:paraId="6D8190A8"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 расходы на почтовые, телефонные, телеграфные и другие подобные услуги, расходы на оплату услуг связи и вычислительных центров;</w:t>
      </w:r>
    </w:p>
    <w:p w14:paraId="1E976183"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 расходы на рекламу производимых (приобретенных) и (или) реализуемых товаров (работ, услуг), деятельности организации, товарного знака и знака обслуживания, включая участие в выставках и ярмарках;</w:t>
      </w:r>
    </w:p>
    <w:p w14:paraId="3084A865"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 расходы на услуги по ведению бухгалтерского учета, оказываемые сторонними организациями или индивидуальными предпринимателями;</w:t>
      </w:r>
    </w:p>
    <w:p w14:paraId="6C3D014E" w14:textId="77777777" w:rsidR="00B504F0" w:rsidRPr="001C2C88" w:rsidRDefault="00B504F0" w:rsidP="001C2C88">
      <w:pPr>
        <w:shd w:val="clear" w:color="auto" w:fill="FFFFFF"/>
        <w:spacing w:after="0" w:line="240" w:lineRule="auto"/>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 другие расходы, не учтенные по другим элементам.</w:t>
      </w:r>
    </w:p>
    <w:p w14:paraId="7DB715F0" w14:textId="77777777" w:rsidR="00B504F0" w:rsidRPr="001C2C88" w:rsidRDefault="00B504F0" w:rsidP="001C2C88">
      <w:pPr>
        <w:pStyle w:val="a"/>
        <w:numPr>
          <w:ilvl w:val="0"/>
          <w:numId w:val="0"/>
        </w:numPr>
        <w:tabs>
          <w:tab w:val="left" w:pos="0"/>
          <w:tab w:val="left" w:pos="1134"/>
        </w:tabs>
        <w:overflowPunct/>
        <w:autoSpaceDE/>
        <w:autoSpaceDN/>
        <w:adjustRightInd/>
        <w:spacing w:line="240" w:lineRule="auto"/>
        <w:contextualSpacing/>
        <w:textAlignment w:val="auto"/>
        <w:rPr>
          <w:rFonts w:eastAsia="Calibri"/>
          <w:szCs w:val="28"/>
        </w:rPr>
      </w:pPr>
    </w:p>
    <w:p w14:paraId="61F85B91" w14:textId="6C4F282F" w:rsidR="00B504F0" w:rsidRPr="001C2C88" w:rsidRDefault="001C2C88" w:rsidP="001C2C88">
      <w:pPr>
        <w:shd w:val="clear" w:color="auto" w:fill="FFFFFF"/>
        <w:spacing w:after="0" w:line="240" w:lineRule="auto"/>
        <w:jc w:val="center"/>
        <w:outlineLvl w:val="2"/>
        <w:rPr>
          <w:rFonts w:ascii="Times New Roman" w:hAnsi="Times New Roman" w:cs="Times New Roman"/>
          <w:b/>
          <w:bCs/>
          <w:color w:val="333333"/>
          <w:sz w:val="28"/>
          <w:szCs w:val="28"/>
          <w:lang w:eastAsia="ru-RU"/>
        </w:rPr>
      </w:pPr>
      <w:r w:rsidRPr="001C2C88">
        <w:rPr>
          <w:rFonts w:ascii="Times New Roman" w:hAnsi="Times New Roman" w:cs="Times New Roman"/>
          <w:b/>
          <w:bCs/>
          <w:color w:val="333333"/>
          <w:sz w:val="28"/>
          <w:szCs w:val="28"/>
          <w:lang w:eastAsia="ru-RU"/>
        </w:rPr>
        <w:t>ПОНЯТИЕ СЕБЕСТОИМОСТИ И СИСТЕМА ЕЕ ПОКАЗАТЕЛЕЙ НА ПРЕДПРИЯТИЯХ ЖЕЛЕЗНОДОРОЖНОГО ТРАНСПОРТА</w:t>
      </w:r>
    </w:p>
    <w:p w14:paraId="063FCB61" w14:textId="77777777" w:rsidR="003D3BA5" w:rsidRDefault="003D3BA5"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p>
    <w:p w14:paraId="0FDDBD4B" w14:textId="08AA3F01"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Для оценки эффективности деятельности предприятий железнодорожного транспорта знать абсолютную величину затрат (эксплуатационных расходов) недостаточно. Важнее относительная их величина, которая называется показателем себестоимости.</w:t>
      </w:r>
    </w:p>
    <w:p w14:paraId="48B3A423" w14:textId="7777777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Под </w:t>
      </w:r>
      <w:r w:rsidRPr="001C2C88">
        <w:rPr>
          <w:rFonts w:ascii="Times New Roman" w:hAnsi="Times New Roman" w:cs="Times New Roman"/>
          <w:b/>
          <w:bCs/>
          <w:color w:val="333333"/>
          <w:sz w:val="28"/>
          <w:szCs w:val="28"/>
          <w:lang w:eastAsia="ru-RU"/>
        </w:rPr>
        <w:t>себестоимостью</w:t>
      </w:r>
      <w:r w:rsidRPr="001C2C88">
        <w:rPr>
          <w:rFonts w:ascii="Times New Roman" w:hAnsi="Times New Roman" w:cs="Times New Roman"/>
          <w:color w:val="333333"/>
          <w:sz w:val="28"/>
          <w:szCs w:val="28"/>
          <w:lang w:eastAsia="ru-RU"/>
        </w:rPr>
        <w:t> в экономике железнодорожного транспорта понимается величина эксплуатационных расходов, приходящихся на единицу продукции. В общем виде данный показатель рассчитывается отношением эксплуатационных расходов к объемному показателю деятельности.</w:t>
      </w:r>
    </w:p>
    <w:p w14:paraId="36B0E7CE" w14:textId="1C74D4D0" w:rsidR="00B504F0" w:rsidRPr="001C2C88" w:rsidRDefault="00B504F0" w:rsidP="001C2C88">
      <w:pPr>
        <w:spacing w:after="0" w:line="240" w:lineRule="auto"/>
        <w:ind w:firstLine="709"/>
        <w:jc w:val="both"/>
        <w:rPr>
          <w:rFonts w:ascii="Times New Roman" w:hAnsi="Times New Roman" w:cs="Times New Roman"/>
          <w:iCs/>
          <w:color w:val="000000"/>
          <w:sz w:val="28"/>
          <w:szCs w:val="28"/>
          <w:shd w:val="clear" w:color="auto" w:fill="FFFFFF"/>
        </w:rPr>
      </w:pPr>
      <w:r w:rsidRPr="001C2C88">
        <w:rPr>
          <w:rFonts w:ascii="Times New Roman" w:hAnsi="Times New Roman" w:cs="Times New Roman"/>
          <w:iCs/>
          <w:color w:val="000000"/>
          <w:sz w:val="28"/>
          <w:szCs w:val="28"/>
          <w:shd w:val="clear" w:color="auto" w:fill="FFFFFF"/>
        </w:rPr>
        <w:t>Общая методика ее расчета представлена формулой (1).</w:t>
      </w:r>
    </w:p>
    <w:p w14:paraId="3BB9948A" w14:textId="77777777" w:rsidR="00B504F0" w:rsidRPr="001C2C88" w:rsidRDefault="00B504F0" w:rsidP="001C2C88">
      <w:pPr>
        <w:pStyle w:val="a4"/>
        <w:ind w:firstLine="709"/>
        <w:rPr>
          <w:sz w:val="28"/>
          <w:szCs w:val="28"/>
          <w:lang w:val="ru-RU"/>
        </w:rPr>
      </w:pPr>
    </w:p>
    <w:p w14:paraId="59844FA4" w14:textId="1AA36018" w:rsidR="00B504F0" w:rsidRPr="001C2C88" w:rsidRDefault="00B504F0" w:rsidP="003D3BA5">
      <w:pPr>
        <w:pStyle w:val="a4"/>
        <w:ind w:firstLine="709"/>
        <w:jc w:val="right"/>
        <w:rPr>
          <w:b/>
          <w:sz w:val="28"/>
          <w:szCs w:val="28"/>
          <w:lang w:val="ru-RU"/>
        </w:rPr>
      </w:pPr>
      <w:r w:rsidRPr="001C2C88">
        <w:rPr>
          <w:sz w:val="28"/>
          <w:szCs w:val="28"/>
          <w:lang w:val="ru-RU"/>
        </w:rPr>
        <w:t>С = ЭР/</w:t>
      </w:r>
      <w:r w:rsidRPr="001C2C88">
        <w:rPr>
          <w:sz w:val="28"/>
          <w:szCs w:val="28"/>
          <w:lang w:val="en-US"/>
        </w:rPr>
        <w:t>V</w:t>
      </w:r>
      <w:r w:rsidRPr="001C2C88">
        <w:rPr>
          <w:sz w:val="28"/>
          <w:szCs w:val="28"/>
          <w:lang w:val="ru-RU"/>
        </w:rPr>
        <w:t>,</w:t>
      </w:r>
      <w:r w:rsidRPr="001C2C88">
        <w:rPr>
          <w:sz w:val="28"/>
          <w:szCs w:val="28"/>
          <w:lang w:val="ru-RU"/>
        </w:rPr>
        <w:tab/>
      </w:r>
      <w:r w:rsidR="003D3BA5">
        <w:rPr>
          <w:sz w:val="28"/>
          <w:szCs w:val="28"/>
          <w:lang w:val="ru-RU"/>
        </w:rPr>
        <w:t xml:space="preserve">                       </w:t>
      </w:r>
      <w:r w:rsidRPr="001C2C88">
        <w:rPr>
          <w:sz w:val="28"/>
          <w:szCs w:val="28"/>
          <w:lang w:val="ru-RU"/>
        </w:rPr>
        <w:tab/>
      </w:r>
      <w:r w:rsidRPr="001C2C88">
        <w:rPr>
          <w:sz w:val="28"/>
          <w:szCs w:val="28"/>
          <w:lang w:val="ru-RU"/>
        </w:rPr>
        <w:tab/>
      </w:r>
      <w:r w:rsidRPr="001C2C88">
        <w:rPr>
          <w:sz w:val="28"/>
          <w:szCs w:val="28"/>
          <w:lang w:val="ru-RU"/>
        </w:rPr>
        <w:tab/>
      </w:r>
      <w:r w:rsidRPr="001C2C88">
        <w:rPr>
          <w:sz w:val="28"/>
          <w:szCs w:val="28"/>
          <w:lang w:val="ru-RU"/>
        </w:rPr>
        <w:tab/>
        <w:t xml:space="preserve"> (1)</w:t>
      </w:r>
    </w:p>
    <w:p w14:paraId="43F03ACB" w14:textId="77777777" w:rsidR="00B504F0" w:rsidRPr="001C2C88" w:rsidRDefault="00B504F0" w:rsidP="001C2C88">
      <w:pPr>
        <w:pStyle w:val="a4"/>
        <w:ind w:firstLine="709"/>
        <w:rPr>
          <w:sz w:val="28"/>
          <w:szCs w:val="28"/>
          <w:lang w:val="ru-RU"/>
        </w:rPr>
      </w:pPr>
      <w:r w:rsidRPr="001C2C88">
        <w:rPr>
          <w:sz w:val="28"/>
          <w:szCs w:val="28"/>
          <w:lang w:val="ru-RU"/>
        </w:rPr>
        <w:t xml:space="preserve">где </w:t>
      </w:r>
      <w:r w:rsidRPr="001C2C88">
        <w:rPr>
          <w:sz w:val="28"/>
          <w:szCs w:val="28"/>
          <w:lang w:val="en-US"/>
        </w:rPr>
        <w:t>V</w:t>
      </w:r>
      <w:r w:rsidRPr="001C2C88">
        <w:rPr>
          <w:sz w:val="28"/>
          <w:szCs w:val="28"/>
          <w:lang w:val="ru-RU"/>
        </w:rPr>
        <w:t xml:space="preserve"> – объемный показатель производственной деятельности соответствующего подразделения и/или Дирекции.</w:t>
      </w:r>
    </w:p>
    <w:p w14:paraId="6E1863F3" w14:textId="77777777" w:rsidR="003D3BA5"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 xml:space="preserve">  </w:t>
      </w:r>
    </w:p>
    <w:p w14:paraId="2EACADE7" w14:textId="73145546"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 xml:space="preserve">На уровне ОАО «РЖД», дороги за единицу продукции, на которую определяется себестоимость, приняты 10 приведенных т-км, 10 т-км грузовых, 10 </w:t>
      </w:r>
      <w:proofErr w:type="spellStart"/>
      <w:r w:rsidRPr="001C2C88">
        <w:rPr>
          <w:rFonts w:ascii="Times New Roman" w:hAnsi="Times New Roman" w:cs="Times New Roman"/>
          <w:color w:val="333333"/>
          <w:sz w:val="28"/>
          <w:szCs w:val="28"/>
          <w:lang w:eastAsia="ru-RU"/>
        </w:rPr>
        <w:t>пассажиро</w:t>
      </w:r>
      <w:proofErr w:type="spellEnd"/>
      <w:r w:rsidRPr="001C2C88">
        <w:rPr>
          <w:rFonts w:ascii="Times New Roman" w:hAnsi="Times New Roman" w:cs="Times New Roman"/>
          <w:color w:val="333333"/>
          <w:sz w:val="28"/>
          <w:szCs w:val="28"/>
          <w:lang w:eastAsia="ru-RU"/>
        </w:rPr>
        <w:t xml:space="preserve">- км. С учетом этого в таблице </w:t>
      </w:r>
      <w:r w:rsidR="001C2C88">
        <w:rPr>
          <w:rFonts w:ascii="Times New Roman" w:hAnsi="Times New Roman" w:cs="Times New Roman"/>
          <w:color w:val="333333"/>
          <w:sz w:val="28"/>
          <w:szCs w:val="28"/>
          <w:lang w:eastAsia="ru-RU"/>
        </w:rPr>
        <w:t>3</w:t>
      </w:r>
      <w:r w:rsidRPr="001C2C88">
        <w:rPr>
          <w:rFonts w:ascii="Times New Roman" w:hAnsi="Times New Roman" w:cs="Times New Roman"/>
          <w:color w:val="333333"/>
          <w:sz w:val="28"/>
          <w:szCs w:val="28"/>
          <w:lang w:eastAsia="ru-RU"/>
        </w:rPr>
        <w:t xml:space="preserve"> приведены формулы расчета данного показателя.</w:t>
      </w:r>
    </w:p>
    <w:p w14:paraId="3AE4FFEB" w14:textId="77777777" w:rsidR="001C2C88" w:rsidRDefault="001C2C88">
      <w:pPr>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br w:type="page"/>
      </w:r>
    </w:p>
    <w:p w14:paraId="319852EE" w14:textId="1058D4B6" w:rsidR="00B504F0" w:rsidRPr="001C2C88" w:rsidRDefault="00B504F0" w:rsidP="001C2C88">
      <w:pPr>
        <w:shd w:val="clear" w:color="auto" w:fill="FFFFFF"/>
        <w:spacing w:after="0" w:line="240" w:lineRule="auto"/>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lastRenderedPageBreak/>
        <w:t xml:space="preserve">Таблица </w:t>
      </w:r>
      <w:r w:rsidR="001C2C88" w:rsidRPr="001C2C88">
        <w:rPr>
          <w:rFonts w:ascii="Times New Roman" w:hAnsi="Times New Roman" w:cs="Times New Roman"/>
          <w:color w:val="333333"/>
          <w:sz w:val="28"/>
          <w:szCs w:val="28"/>
          <w:lang w:eastAsia="ru-RU"/>
        </w:rPr>
        <w:t>3</w:t>
      </w:r>
      <w:r w:rsidRPr="001C2C88">
        <w:rPr>
          <w:rFonts w:ascii="Times New Roman" w:hAnsi="Times New Roman" w:cs="Times New Roman"/>
          <w:color w:val="333333"/>
          <w:sz w:val="28"/>
          <w:szCs w:val="28"/>
          <w:lang w:eastAsia="ru-RU"/>
        </w:rPr>
        <w:t xml:space="preserve"> - Показатели себестоимости на железнодорожном транспорте</w:t>
      </w:r>
    </w:p>
    <w:tbl>
      <w:tblPr>
        <w:tblW w:w="1034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164"/>
        <w:gridCol w:w="2364"/>
        <w:gridCol w:w="2240"/>
        <w:gridCol w:w="3572"/>
      </w:tblGrid>
      <w:tr w:rsidR="00B504F0" w:rsidRPr="001C2C88" w14:paraId="7C1EC4E4" w14:textId="77777777" w:rsidTr="001C2C8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B25066" w14:textId="77777777" w:rsidR="00B504F0" w:rsidRPr="001C2C88" w:rsidRDefault="00B504F0" w:rsidP="001C2C88">
            <w:pPr>
              <w:spacing w:after="0" w:line="240" w:lineRule="auto"/>
              <w:jc w:val="center"/>
              <w:rPr>
                <w:rFonts w:ascii="Times New Roman" w:eastAsia="Times New Roman" w:hAnsi="Times New Roman" w:cs="Times New Roman"/>
                <w:sz w:val="24"/>
                <w:szCs w:val="24"/>
                <w:lang w:eastAsia="ru-RU"/>
              </w:rPr>
            </w:pPr>
            <w:r w:rsidRPr="001C2C88">
              <w:rPr>
                <w:rFonts w:ascii="Times New Roman" w:eastAsia="Times New Roman" w:hAnsi="Times New Roman" w:cs="Times New Roman"/>
                <w:sz w:val="24"/>
                <w:szCs w:val="24"/>
                <w:lang w:eastAsia="ru-RU"/>
              </w:rPr>
              <w:t>Единица продукции</w:t>
            </w:r>
          </w:p>
        </w:tc>
        <w:tc>
          <w:tcPr>
            <w:tcW w:w="23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C32E06" w14:textId="77777777" w:rsidR="00B504F0" w:rsidRPr="001C2C88" w:rsidRDefault="00B504F0" w:rsidP="001C2C88">
            <w:pPr>
              <w:spacing w:after="0" w:line="240" w:lineRule="auto"/>
              <w:jc w:val="center"/>
              <w:rPr>
                <w:rFonts w:ascii="Times New Roman" w:eastAsia="Times New Roman" w:hAnsi="Times New Roman" w:cs="Times New Roman"/>
                <w:sz w:val="24"/>
                <w:szCs w:val="24"/>
                <w:lang w:eastAsia="ru-RU"/>
              </w:rPr>
            </w:pPr>
            <w:r w:rsidRPr="001C2C88">
              <w:rPr>
                <w:rFonts w:ascii="Times New Roman" w:eastAsia="Times New Roman" w:hAnsi="Times New Roman" w:cs="Times New Roman"/>
                <w:sz w:val="24"/>
                <w:szCs w:val="24"/>
                <w:lang w:eastAsia="ru-RU"/>
              </w:rPr>
              <w:t>Условное обозначение показателя себестоимость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C97545" w14:textId="0E49B1B6" w:rsidR="00B504F0" w:rsidRPr="001C2C88" w:rsidRDefault="00B504F0" w:rsidP="001C2C88">
            <w:pPr>
              <w:spacing w:after="0" w:line="240" w:lineRule="auto"/>
              <w:jc w:val="center"/>
              <w:rPr>
                <w:rFonts w:ascii="Times New Roman" w:eastAsia="Times New Roman" w:hAnsi="Times New Roman" w:cs="Times New Roman"/>
                <w:sz w:val="24"/>
                <w:szCs w:val="24"/>
                <w:lang w:eastAsia="ru-RU"/>
              </w:rPr>
            </w:pPr>
            <w:r w:rsidRPr="001C2C88">
              <w:rPr>
                <w:rFonts w:ascii="Times New Roman" w:eastAsia="Times New Roman" w:hAnsi="Times New Roman" w:cs="Times New Roman"/>
                <w:sz w:val="24"/>
                <w:szCs w:val="24"/>
                <w:lang w:eastAsia="ru-RU"/>
              </w:rPr>
              <w:t>Формула расчета</w:t>
            </w:r>
          </w:p>
        </w:tc>
        <w:tc>
          <w:tcPr>
            <w:tcW w:w="35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A4B0C8" w14:textId="77777777" w:rsidR="00B504F0" w:rsidRPr="001C2C88" w:rsidRDefault="00B504F0" w:rsidP="001C2C88">
            <w:pPr>
              <w:spacing w:after="0" w:line="240" w:lineRule="auto"/>
              <w:jc w:val="center"/>
              <w:rPr>
                <w:rFonts w:ascii="Times New Roman" w:eastAsia="Times New Roman" w:hAnsi="Times New Roman" w:cs="Times New Roman"/>
                <w:sz w:val="24"/>
                <w:szCs w:val="24"/>
                <w:lang w:eastAsia="ru-RU"/>
              </w:rPr>
            </w:pPr>
            <w:r w:rsidRPr="001C2C88">
              <w:rPr>
                <w:rFonts w:ascii="Times New Roman" w:eastAsia="Times New Roman" w:hAnsi="Times New Roman" w:cs="Times New Roman"/>
                <w:sz w:val="24"/>
                <w:szCs w:val="24"/>
                <w:lang w:eastAsia="ru-RU"/>
              </w:rPr>
              <w:t>Условное обозначение</w:t>
            </w:r>
          </w:p>
        </w:tc>
      </w:tr>
      <w:tr w:rsidR="00B504F0" w:rsidRPr="001C2C88" w14:paraId="63FE323A" w14:textId="77777777" w:rsidTr="001C2C8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744FAC" w14:textId="77777777" w:rsidR="00B504F0" w:rsidRPr="001C2C88" w:rsidRDefault="00B504F0" w:rsidP="001C2C88">
            <w:pPr>
              <w:spacing w:after="0" w:line="240" w:lineRule="auto"/>
              <w:jc w:val="both"/>
              <w:rPr>
                <w:rFonts w:ascii="Times New Roman" w:eastAsia="Times New Roman" w:hAnsi="Times New Roman" w:cs="Times New Roman"/>
                <w:sz w:val="24"/>
                <w:szCs w:val="24"/>
                <w:lang w:eastAsia="ru-RU"/>
              </w:rPr>
            </w:pPr>
            <w:r w:rsidRPr="001C2C88">
              <w:rPr>
                <w:rFonts w:ascii="Times New Roman" w:eastAsia="Times New Roman" w:hAnsi="Times New Roman" w:cs="Times New Roman"/>
                <w:sz w:val="24"/>
                <w:szCs w:val="24"/>
                <w:lang w:eastAsia="ru-RU"/>
              </w:rPr>
              <w:t>10 приведенных т-км</w:t>
            </w:r>
          </w:p>
        </w:tc>
        <w:tc>
          <w:tcPr>
            <w:tcW w:w="23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21423D" w14:textId="77777777" w:rsidR="00B504F0" w:rsidRPr="001C2C88" w:rsidRDefault="00B504F0" w:rsidP="001C2C88">
            <w:pPr>
              <w:spacing w:after="0" w:line="240" w:lineRule="auto"/>
              <w:jc w:val="both"/>
              <w:rPr>
                <w:rFonts w:ascii="Times New Roman" w:eastAsia="Times New Roman" w:hAnsi="Times New Roman" w:cs="Times New Roman"/>
                <w:sz w:val="24"/>
                <w:szCs w:val="24"/>
                <w:lang w:eastAsia="ru-RU"/>
              </w:rPr>
            </w:pPr>
            <w:r w:rsidRPr="001C2C88">
              <w:rPr>
                <w:rFonts w:ascii="Times New Roman" w:eastAsia="Times New Roman" w:hAnsi="Times New Roman" w:cs="Times New Roman"/>
                <w:color w:val="333333"/>
                <w:sz w:val="24"/>
                <w:szCs w:val="24"/>
                <w:lang w:eastAsia="ru-RU"/>
              </w:rPr>
              <w:t xml:space="preserve">С10 </w:t>
            </w:r>
            <w:proofErr w:type="spellStart"/>
            <w:r w:rsidRPr="001C2C88">
              <w:rPr>
                <w:rFonts w:ascii="Times New Roman" w:eastAsia="Times New Roman" w:hAnsi="Times New Roman" w:cs="Times New Roman"/>
                <w:color w:val="333333"/>
                <w:sz w:val="24"/>
                <w:szCs w:val="24"/>
                <w:lang w:eastAsia="ru-RU"/>
              </w:rPr>
              <w:t>прив</w:t>
            </w:r>
            <w:proofErr w:type="spellEnd"/>
            <w:r w:rsidRPr="001C2C88">
              <w:rPr>
                <w:rFonts w:ascii="Times New Roman" w:eastAsia="Times New Roman" w:hAnsi="Times New Roman" w:cs="Times New Roman"/>
                <w:color w:val="333333"/>
                <w:sz w:val="24"/>
                <w:szCs w:val="24"/>
                <w:lang w:eastAsia="ru-RU"/>
              </w:rPr>
              <w:t xml:space="preserve"> т-км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F7064F" w14:textId="77777777" w:rsidR="00B504F0" w:rsidRPr="001C2C88" w:rsidRDefault="00B504F0" w:rsidP="001C2C88">
            <w:pPr>
              <w:spacing w:after="0" w:line="240" w:lineRule="auto"/>
              <w:jc w:val="both"/>
              <w:rPr>
                <w:rFonts w:ascii="Times New Roman" w:eastAsia="Times New Roman" w:hAnsi="Times New Roman" w:cs="Times New Roman"/>
                <w:sz w:val="24"/>
                <w:szCs w:val="24"/>
                <w:lang w:eastAsia="ru-RU"/>
              </w:rPr>
            </w:pPr>
            <w:r w:rsidRPr="001C2C88">
              <w:rPr>
                <w:rFonts w:ascii="Times New Roman" w:eastAsia="Times New Roman" w:hAnsi="Times New Roman" w:cs="Times New Roman"/>
                <w:sz w:val="24"/>
                <w:szCs w:val="24"/>
                <w:lang w:eastAsia="ru-RU"/>
              </w:rPr>
              <w:t>(</w:t>
            </w:r>
            <w:proofErr w:type="spellStart"/>
            <w:r w:rsidRPr="001C2C88">
              <w:rPr>
                <w:rFonts w:ascii="Times New Roman" w:eastAsia="Times New Roman" w:hAnsi="Times New Roman" w:cs="Times New Roman"/>
                <w:sz w:val="24"/>
                <w:szCs w:val="24"/>
                <w:lang w:eastAsia="ru-RU"/>
              </w:rPr>
              <w:t>ЭРобщ</w:t>
            </w:r>
            <w:proofErr w:type="spellEnd"/>
            <w:r w:rsidRPr="001C2C88">
              <w:rPr>
                <w:rFonts w:ascii="Times New Roman" w:eastAsia="Times New Roman" w:hAnsi="Times New Roman" w:cs="Times New Roman"/>
                <w:sz w:val="24"/>
                <w:szCs w:val="24"/>
                <w:lang w:eastAsia="ru-RU"/>
              </w:rPr>
              <w:t>*10)/</w:t>
            </w:r>
            <w:proofErr w:type="spellStart"/>
            <w:r w:rsidRPr="001C2C88">
              <w:rPr>
                <w:rFonts w:ascii="Times New Roman" w:eastAsia="Times New Roman" w:hAnsi="Times New Roman" w:cs="Times New Roman"/>
                <w:sz w:val="24"/>
                <w:szCs w:val="24"/>
                <w:lang w:eastAsia="ru-RU"/>
              </w:rPr>
              <w:t>ΣPLприв</w:t>
            </w:r>
            <w:proofErr w:type="spellEnd"/>
          </w:p>
        </w:tc>
        <w:tc>
          <w:tcPr>
            <w:tcW w:w="35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B9F0F8" w14:textId="77777777" w:rsidR="00B504F0" w:rsidRPr="001C2C88" w:rsidRDefault="00B504F0" w:rsidP="001C2C88">
            <w:pPr>
              <w:spacing w:after="0" w:line="240" w:lineRule="auto"/>
              <w:jc w:val="both"/>
              <w:rPr>
                <w:rFonts w:ascii="Times New Roman" w:eastAsia="Times New Roman" w:hAnsi="Times New Roman" w:cs="Times New Roman"/>
                <w:color w:val="333333"/>
                <w:sz w:val="24"/>
                <w:szCs w:val="24"/>
                <w:lang w:eastAsia="ru-RU"/>
              </w:rPr>
            </w:pPr>
            <w:proofErr w:type="spellStart"/>
            <w:r w:rsidRPr="001C2C88">
              <w:rPr>
                <w:rFonts w:ascii="Times New Roman" w:eastAsia="Times New Roman" w:hAnsi="Times New Roman" w:cs="Times New Roman"/>
                <w:color w:val="333333"/>
                <w:sz w:val="24"/>
                <w:szCs w:val="24"/>
                <w:lang w:eastAsia="ru-RU"/>
              </w:rPr>
              <w:t>ЭРобщ</w:t>
            </w:r>
            <w:proofErr w:type="spellEnd"/>
            <w:r w:rsidRPr="001C2C88">
              <w:rPr>
                <w:rFonts w:ascii="Times New Roman" w:eastAsia="Times New Roman" w:hAnsi="Times New Roman" w:cs="Times New Roman"/>
                <w:color w:val="333333"/>
                <w:sz w:val="24"/>
                <w:szCs w:val="24"/>
                <w:lang w:eastAsia="ru-RU"/>
              </w:rPr>
              <w:t>-  общая сумма эксплуатационных расходов; </w:t>
            </w:r>
          </w:p>
          <w:p w14:paraId="615E4610" w14:textId="77777777" w:rsidR="00B504F0" w:rsidRPr="001C2C88" w:rsidRDefault="00B504F0" w:rsidP="001C2C88">
            <w:pPr>
              <w:spacing w:after="0" w:line="240" w:lineRule="auto"/>
              <w:jc w:val="both"/>
              <w:rPr>
                <w:rFonts w:ascii="Times New Roman" w:eastAsia="Times New Roman" w:hAnsi="Times New Roman" w:cs="Times New Roman"/>
                <w:color w:val="333333"/>
                <w:sz w:val="24"/>
                <w:szCs w:val="24"/>
                <w:lang w:eastAsia="ru-RU"/>
              </w:rPr>
            </w:pPr>
            <w:proofErr w:type="spellStart"/>
            <w:r w:rsidRPr="001C2C88">
              <w:rPr>
                <w:rFonts w:ascii="Times New Roman" w:eastAsia="Times New Roman" w:hAnsi="Times New Roman" w:cs="Times New Roman"/>
                <w:color w:val="333333"/>
                <w:sz w:val="24"/>
                <w:szCs w:val="24"/>
                <w:lang w:eastAsia="ru-RU"/>
              </w:rPr>
              <w:t>ΣPLприв</w:t>
            </w:r>
            <w:proofErr w:type="spellEnd"/>
            <w:r w:rsidRPr="001C2C88">
              <w:rPr>
                <w:rFonts w:ascii="Times New Roman" w:eastAsia="Times New Roman" w:hAnsi="Times New Roman" w:cs="Times New Roman"/>
                <w:color w:val="333333"/>
                <w:sz w:val="24"/>
                <w:szCs w:val="24"/>
                <w:lang w:eastAsia="ru-RU"/>
              </w:rPr>
              <w:t xml:space="preserve"> - приведенная работа, которая рассчитывается:</w:t>
            </w:r>
          </w:p>
          <w:p w14:paraId="78B2CA45" w14:textId="77777777" w:rsidR="00B504F0" w:rsidRPr="001C2C88" w:rsidRDefault="00B504F0" w:rsidP="001C2C88">
            <w:pPr>
              <w:spacing w:after="0" w:line="240" w:lineRule="auto"/>
              <w:jc w:val="both"/>
              <w:rPr>
                <w:rFonts w:ascii="Times New Roman" w:eastAsia="Times New Roman" w:hAnsi="Times New Roman" w:cs="Times New Roman"/>
                <w:color w:val="333333"/>
                <w:sz w:val="24"/>
                <w:szCs w:val="24"/>
                <w:lang w:eastAsia="ru-RU"/>
              </w:rPr>
            </w:pPr>
            <w:r w:rsidRPr="001C2C88">
              <w:rPr>
                <w:rFonts w:ascii="Times New Roman" w:eastAsia="Times New Roman" w:hAnsi="Times New Roman" w:cs="Times New Roman"/>
                <w:color w:val="333333"/>
                <w:sz w:val="24"/>
                <w:szCs w:val="24"/>
                <w:lang w:eastAsia="ru-RU"/>
              </w:rPr>
              <w:t>ΣPL+K*ΣАL,</w:t>
            </w:r>
          </w:p>
          <w:p w14:paraId="7E06BFEF" w14:textId="77777777" w:rsidR="00B504F0" w:rsidRPr="001C2C88" w:rsidRDefault="00B504F0" w:rsidP="001C2C88">
            <w:pPr>
              <w:spacing w:after="0" w:line="240" w:lineRule="auto"/>
              <w:jc w:val="both"/>
              <w:rPr>
                <w:rFonts w:ascii="Times New Roman" w:eastAsia="Times New Roman" w:hAnsi="Times New Roman" w:cs="Times New Roman"/>
                <w:color w:val="333333"/>
                <w:sz w:val="24"/>
                <w:szCs w:val="24"/>
                <w:lang w:eastAsia="ru-RU"/>
              </w:rPr>
            </w:pPr>
            <w:r w:rsidRPr="001C2C88">
              <w:rPr>
                <w:rFonts w:ascii="Times New Roman" w:eastAsia="Times New Roman" w:hAnsi="Times New Roman" w:cs="Times New Roman"/>
                <w:color w:val="333333"/>
                <w:sz w:val="24"/>
                <w:szCs w:val="24"/>
                <w:lang w:eastAsia="ru-RU"/>
              </w:rPr>
              <w:t>где К - коэффициент приведения, ΣPL - сумма грузооборота; ΣАL - сумма пассажирооборота</w:t>
            </w:r>
          </w:p>
        </w:tc>
      </w:tr>
      <w:tr w:rsidR="00B504F0" w:rsidRPr="001C2C88" w14:paraId="7EB3D519" w14:textId="77777777" w:rsidTr="001C2C8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D9C565" w14:textId="77777777" w:rsidR="00B504F0" w:rsidRPr="001C2C88" w:rsidRDefault="00B504F0" w:rsidP="001C2C88">
            <w:pPr>
              <w:spacing w:after="0" w:line="240" w:lineRule="auto"/>
              <w:jc w:val="both"/>
              <w:rPr>
                <w:rFonts w:ascii="Times New Roman" w:eastAsia="Times New Roman" w:hAnsi="Times New Roman" w:cs="Times New Roman"/>
                <w:sz w:val="24"/>
                <w:szCs w:val="24"/>
                <w:lang w:eastAsia="ru-RU"/>
              </w:rPr>
            </w:pPr>
            <w:r w:rsidRPr="001C2C88">
              <w:rPr>
                <w:rFonts w:ascii="Times New Roman" w:eastAsia="Times New Roman" w:hAnsi="Times New Roman" w:cs="Times New Roman"/>
                <w:sz w:val="24"/>
                <w:szCs w:val="24"/>
                <w:lang w:eastAsia="ru-RU"/>
              </w:rPr>
              <w:t>10 т-км грузовых</w:t>
            </w:r>
          </w:p>
        </w:tc>
        <w:tc>
          <w:tcPr>
            <w:tcW w:w="23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7683DE" w14:textId="77777777" w:rsidR="00B504F0" w:rsidRPr="001C2C88" w:rsidRDefault="00B504F0" w:rsidP="001C2C88">
            <w:pPr>
              <w:spacing w:after="0" w:line="240" w:lineRule="auto"/>
              <w:jc w:val="both"/>
              <w:rPr>
                <w:rFonts w:ascii="Times New Roman" w:eastAsia="Times New Roman" w:hAnsi="Times New Roman" w:cs="Times New Roman"/>
                <w:sz w:val="24"/>
                <w:szCs w:val="24"/>
                <w:lang w:eastAsia="ru-RU"/>
              </w:rPr>
            </w:pPr>
            <w:r w:rsidRPr="001C2C88">
              <w:rPr>
                <w:rFonts w:ascii="Times New Roman" w:eastAsia="Times New Roman" w:hAnsi="Times New Roman" w:cs="Times New Roman"/>
                <w:color w:val="333333"/>
                <w:sz w:val="24"/>
                <w:szCs w:val="24"/>
                <w:lang w:eastAsia="ru-RU"/>
              </w:rPr>
              <w:t>С10 т-км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AD9CC3" w14:textId="77777777" w:rsidR="00B504F0" w:rsidRPr="001C2C88" w:rsidRDefault="00B504F0" w:rsidP="001C2C88">
            <w:pPr>
              <w:spacing w:after="0" w:line="240" w:lineRule="auto"/>
              <w:jc w:val="both"/>
              <w:rPr>
                <w:rFonts w:ascii="Times New Roman" w:eastAsia="Times New Roman" w:hAnsi="Times New Roman" w:cs="Times New Roman"/>
                <w:sz w:val="24"/>
                <w:szCs w:val="24"/>
                <w:lang w:eastAsia="ru-RU"/>
              </w:rPr>
            </w:pPr>
            <w:r w:rsidRPr="001C2C88">
              <w:rPr>
                <w:rFonts w:ascii="Times New Roman" w:eastAsia="Times New Roman" w:hAnsi="Times New Roman" w:cs="Times New Roman"/>
                <w:sz w:val="24"/>
                <w:szCs w:val="24"/>
                <w:lang w:eastAsia="ru-RU"/>
              </w:rPr>
              <w:t>(</w:t>
            </w:r>
            <w:proofErr w:type="spellStart"/>
            <w:r w:rsidRPr="001C2C88">
              <w:rPr>
                <w:rFonts w:ascii="Times New Roman" w:eastAsia="Times New Roman" w:hAnsi="Times New Roman" w:cs="Times New Roman"/>
                <w:sz w:val="24"/>
                <w:szCs w:val="24"/>
                <w:lang w:eastAsia="ru-RU"/>
              </w:rPr>
              <w:t>ЭРгр</w:t>
            </w:r>
            <w:proofErr w:type="spellEnd"/>
            <w:r w:rsidRPr="001C2C88">
              <w:rPr>
                <w:rFonts w:ascii="Times New Roman" w:eastAsia="Times New Roman" w:hAnsi="Times New Roman" w:cs="Times New Roman"/>
                <w:sz w:val="24"/>
                <w:szCs w:val="24"/>
                <w:lang w:eastAsia="ru-RU"/>
              </w:rPr>
              <w:t>*10)/ΣPL</w:t>
            </w:r>
          </w:p>
        </w:tc>
        <w:tc>
          <w:tcPr>
            <w:tcW w:w="35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63B8C3" w14:textId="77777777" w:rsidR="00B504F0" w:rsidRPr="001C2C88" w:rsidRDefault="00B504F0" w:rsidP="001C2C88">
            <w:pPr>
              <w:spacing w:after="0" w:line="240" w:lineRule="auto"/>
              <w:jc w:val="both"/>
              <w:rPr>
                <w:rFonts w:ascii="Times New Roman" w:eastAsia="Times New Roman" w:hAnsi="Times New Roman" w:cs="Times New Roman"/>
                <w:sz w:val="24"/>
                <w:szCs w:val="24"/>
                <w:lang w:eastAsia="ru-RU"/>
              </w:rPr>
            </w:pPr>
            <w:proofErr w:type="spellStart"/>
            <w:r w:rsidRPr="001C2C88">
              <w:rPr>
                <w:rFonts w:ascii="Times New Roman" w:eastAsia="Times New Roman" w:hAnsi="Times New Roman" w:cs="Times New Roman"/>
                <w:sz w:val="24"/>
                <w:szCs w:val="24"/>
                <w:lang w:eastAsia="ru-RU"/>
              </w:rPr>
              <w:t>ЭРгр</w:t>
            </w:r>
            <w:proofErr w:type="spellEnd"/>
            <w:r w:rsidRPr="001C2C88">
              <w:rPr>
                <w:rFonts w:ascii="Times New Roman" w:eastAsia="Times New Roman" w:hAnsi="Times New Roman" w:cs="Times New Roman"/>
                <w:sz w:val="24"/>
                <w:szCs w:val="24"/>
                <w:lang w:eastAsia="ru-RU"/>
              </w:rPr>
              <w:t>  - эксплуатационные расходы, связанные с перевозкой грузов;</w:t>
            </w:r>
          </w:p>
        </w:tc>
      </w:tr>
      <w:tr w:rsidR="00B504F0" w:rsidRPr="001C2C88" w14:paraId="0E155B72" w14:textId="77777777" w:rsidTr="001C2C8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030C21" w14:textId="77777777" w:rsidR="00B504F0" w:rsidRPr="001C2C88" w:rsidRDefault="00B504F0" w:rsidP="001C2C88">
            <w:pPr>
              <w:spacing w:after="0" w:line="240" w:lineRule="auto"/>
              <w:jc w:val="both"/>
              <w:rPr>
                <w:rFonts w:ascii="Times New Roman" w:eastAsia="Times New Roman" w:hAnsi="Times New Roman" w:cs="Times New Roman"/>
                <w:sz w:val="24"/>
                <w:szCs w:val="24"/>
                <w:lang w:eastAsia="ru-RU"/>
              </w:rPr>
            </w:pPr>
            <w:r w:rsidRPr="001C2C88">
              <w:rPr>
                <w:rFonts w:ascii="Times New Roman" w:eastAsia="Times New Roman" w:hAnsi="Times New Roman" w:cs="Times New Roman"/>
                <w:sz w:val="24"/>
                <w:szCs w:val="24"/>
                <w:lang w:eastAsia="ru-RU"/>
              </w:rPr>
              <w:t xml:space="preserve">10 </w:t>
            </w:r>
            <w:proofErr w:type="spellStart"/>
            <w:r w:rsidRPr="001C2C88">
              <w:rPr>
                <w:rFonts w:ascii="Times New Roman" w:eastAsia="Times New Roman" w:hAnsi="Times New Roman" w:cs="Times New Roman"/>
                <w:sz w:val="24"/>
                <w:szCs w:val="24"/>
                <w:lang w:eastAsia="ru-RU"/>
              </w:rPr>
              <w:t>пассажиро</w:t>
            </w:r>
            <w:proofErr w:type="spellEnd"/>
            <w:r w:rsidRPr="001C2C88">
              <w:rPr>
                <w:rFonts w:ascii="Times New Roman" w:eastAsia="Times New Roman" w:hAnsi="Times New Roman" w:cs="Times New Roman"/>
                <w:sz w:val="24"/>
                <w:szCs w:val="24"/>
                <w:lang w:eastAsia="ru-RU"/>
              </w:rPr>
              <w:t>- км</w:t>
            </w:r>
          </w:p>
        </w:tc>
        <w:tc>
          <w:tcPr>
            <w:tcW w:w="23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F52522" w14:textId="77777777" w:rsidR="00B504F0" w:rsidRPr="001C2C88" w:rsidRDefault="00B504F0" w:rsidP="001C2C88">
            <w:pPr>
              <w:spacing w:after="0" w:line="240" w:lineRule="auto"/>
              <w:jc w:val="both"/>
              <w:rPr>
                <w:rFonts w:ascii="Times New Roman" w:eastAsia="Times New Roman" w:hAnsi="Times New Roman" w:cs="Times New Roman"/>
                <w:sz w:val="24"/>
                <w:szCs w:val="24"/>
                <w:lang w:eastAsia="ru-RU"/>
              </w:rPr>
            </w:pPr>
            <w:r w:rsidRPr="001C2C88">
              <w:rPr>
                <w:rFonts w:ascii="Times New Roman" w:eastAsia="Times New Roman" w:hAnsi="Times New Roman" w:cs="Times New Roman"/>
                <w:color w:val="333333"/>
                <w:sz w:val="24"/>
                <w:szCs w:val="24"/>
                <w:lang w:eastAsia="ru-RU"/>
              </w:rPr>
              <w:t>С10 пас-км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9E4658" w14:textId="77777777" w:rsidR="00B504F0" w:rsidRPr="001C2C88" w:rsidRDefault="00B504F0" w:rsidP="001C2C88">
            <w:pPr>
              <w:spacing w:after="0" w:line="240" w:lineRule="auto"/>
              <w:jc w:val="both"/>
              <w:rPr>
                <w:rFonts w:ascii="Times New Roman" w:eastAsia="Times New Roman" w:hAnsi="Times New Roman" w:cs="Times New Roman"/>
                <w:sz w:val="24"/>
                <w:szCs w:val="24"/>
                <w:lang w:eastAsia="ru-RU"/>
              </w:rPr>
            </w:pPr>
            <w:r w:rsidRPr="001C2C88">
              <w:rPr>
                <w:rFonts w:ascii="Times New Roman" w:eastAsia="Times New Roman" w:hAnsi="Times New Roman" w:cs="Times New Roman"/>
                <w:sz w:val="24"/>
                <w:szCs w:val="24"/>
                <w:lang w:eastAsia="ru-RU"/>
              </w:rPr>
              <w:t>(</w:t>
            </w:r>
            <w:proofErr w:type="spellStart"/>
            <w:r w:rsidRPr="001C2C88">
              <w:rPr>
                <w:rFonts w:ascii="Times New Roman" w:eastAsia="Times New Roman" w:hAnsi="Times New Roman" w:cs="Times New Roman"/>
                <w:sz w:val="24"/>
                <w:szCs w:val="24"/>
                <w:lang w:eastAsia="ru-RU"/>
              </w:rPr>
              <w:t>ЭРпас</w:t>
            </w:r>
            <w:proofErr w:type="spellEnd"/>
            <w:r w:rsidRPr="001C2C88">
              <w:rPr>
                <w:rFonts w:ascii="Times New Roman" w:eastAsia="Times New Roman" w:hAnsi="Times New Roman" w:cs="Times New Roman"/>
                <w:sz w:val="24"/>
                <w:szCs w:val="24"/>
                <w:lang w:eastAsia="ru-RU"/>
              </w:rPr>
              <w:t>*10)/ΣАL</w:t>
            </w:r>
          </w:p>
        </w:tc>
        <w:tc>
          <w:tcPr>
            <w:tcW w:w="35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FD7243" w14:textId="77777777" w:rsidR="00B504F0" w:rsidRPr="001C2C88" w:rsidRDefault="00B504F0" w:rsidP="001C2C88">
            <w:pPr>
              <w:spacing w:after="0" w:line="240" w:lineRule="auto"/>
              <w:jc w:val="both"/>
              <w:rPr>
                <w:rFonts w:ascii="Times New Roman" w:eastAsia="Times New Roman" w:hAnsi="Times New Roman" w:cs="Times New Roman"/>
                <w:sz w:val="24"/>
                <w:szCs w:val="24"/>
                <w:lang w:eastAsia="ru-RU"/>
              </w:rPr>
            </w:pPr>
            <w:proofErr w:type="spellStart"/>
            <w:r w:rsidRPr="001C2C88">
              <w:rPr>
                <w:rFonts w:ascii="Times New Roman" w:eastAsia="Times New Roman" w:hAnsi="Times New Roman" w:cs="Times New Roman"/>
                <w:sz w:val="24"/>
                <w:szCs w:val="24"/>
                <w:lang w:eastAsia="ru-RU"/>
              </w:rPr>
              <w:t>ЭРпас</w:t>
            </w:r>
            <w:proofErr w:type="spellEnd"/>
            <w:r w:rsidRPr="001C2C88">
              <w:rPr>
                <w:rFonts w:ascii="Times New Roman" w:eastAsia="Times New Roman" w:hAnsi="Times New Roman" w:cs="Times New Roman"/>
                <w:sz w:val="24"/>
                <w:szCs w:val="24"/>
                <w:lang w:eastAsia="ru-RU"/>
              </w:rPr>
              <w:t>  - эксплуатационные расходы по перевозке пассажиров</w:t>
            </w:r>
          </w:p>
        </w:tc>
      </w:tr>
    </w:tbl>
    <w:p w14:paraId="167E4304" w14:textId="77777777" w:rsidR="001C2C88" w:rsidRDefault="001C2C88" w:rsidP="001C2C88">
      <w:pPr>
        <w:shd w:val="clear" w:color="auto" w:fill="FFFFFF"/>
        <w:spacing w:after="0" w:line="240" w:lineRule="auto"/>
        <w:jc w:val="both"/>
        <w:rPr>
          <w:rFonts w:ascii="Times New Roman" w:hAnsi="Times New Roman" w:cs="Times New Roman"/>
          <w:color w:val="333333"/>
          <w:sz w:val="28"/>
          <w:szCs w:val="28"/>
          <w:lang w:eastAsia="ru-RU"/>
        </w:rPr>
      </w:pPr>
    </w:p>
    <w:p w14:paraId="6461D57D" w14:textId="3C3348D7"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Система показателей себестоимости, применяемых на уровне дороги, представлена на рисунке 1.</w:t>
      </w:r>
    </w:p>
    <w:p w14:paraId="18481BA4" w14:textId="77777777" w:rsidR="00B504F0" w:rsidRPr="00B504F0" w:rsidRDefault="00B504F0" w:rsidP="001C2C88">
      <w:pPr>
        <w:pStyle w:val="a"/>
        <w:numPr>
          <w:ilvl w:val="0"/>
          <w:numId w:val="0"/>
        </w:numPr>
        <w:shd w:val="clear" w:color="auto" w:fill="FFFFFF"/>
        <w:spacing w:line="240" w:lineRule="auto"/>
        <w:rPr>
          <w:color w:val="333333"/>
          <w:sz w:val="24"/>
          <w:lang w:eastAsia="ru-RU"/>
        </w:rPr>
      </w:pPr>
      <w:r w:rsidRPr="00474024">
        <w:rPr>
          <w:noProof/>
        </w:rPr>
        <w:drawing>
          <wp:inline distT="0" distB="0" distL="0" distR="0" wp14:anchorId="751B7ED0" wp14:editId="6663A034">
            <wp:extent cx="6486525" cy="3750466"/>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5014" cy="3755374"/>
                    </a:xfrm>
                    <a:prstGeom prst="rect">
                      <a:avLst/>
                    </a:prstGeom>
                    <a:noFill/>
                    <a:ln>
                      <a:noFill/>
                    </a:ln>
                  </pic:spPr>
                </pic:pic>
              </a:graphicData>
            </a:graphic>
          </wp:inline>
        </w:drawing>
      </w:r>
    </w:p>
    <w:p w14:paraId="21592664" w14:textId="77777777" w:rsidR="00B504F0" w:rsidRPr="00B504F0" w:rsidRDefault="00B504F0" w:rsidP="00B504F0">
      <w:pPr>
        <w:shd w:val="clear" w:color="auto" w:fill="FFFFFF"/>
        <w:spacing w:line="240" w:lineRule="auto"/>
        <w:ind w:left="567"/>
        <w:rPr>
          <w:color w:val="333333"/>
          <w:sz w:val="24"/>
          <w:lang w:eastAsia="ru-RU"/>
        </w:rPr>
      </w:pPr>
      <w:r w:rsidRPr="00B504F0">
        <w:rPr>
          <w:color w:val="333333"/>
          <w:sz w:val="24"/>
          <w:lang w:eastAsia="ru-RU"/>
        </w:rPr>
        <w:t>УСЛОВНЫЕ ОБОЗНАЧЕНИЯ:</w:t>
      </w:r>
    </w:p>
    <w:p w14:paraId="74228C90" w14:textId="77777777" w:rsidR="00B504F0" w:rsidRPr="001C2C88" w:rsidRDefault="00B504F0" w:rsidP="001C2C88">
      <w:pPr>
        <w:shd w:val="clear" w:color="auto" w:fill="FFFFFF"/>
        <w:spacing w:after="0" w:line="240" w:lineRule="auto"/>
        <w:ind w:left="993"/>
        <w:rPr>
          <w:rFonts w:ascii="Times New Roman" w:hAnsi="Times New Roman" w:cs="Times New Roman"/>
          <w:i/>
          <w:iCs/>
          <w:color w:val="333333"/>
          <w:sz w:val="24"/>
          <w:szCs w:val="24"/>
          <w:lang w:eastAsia="ru-RU"/>
        </w:rPr>
      </w:pPr>
      <w:r w:rsidRPr="001C2C88">
        <w:rPr>
          <w:rFonts w:ascii="Times New Roman" w:hAnsi="Times New Roman" w:cs="Times New Roman"/>
          <w:i/>
          <w:iCs/>
          <w:color w:val="333333"/>
          <w:sz w:val="24"/>
          <w:szCs w:val="24"/>
          <w:lang w:eastAsia="ru-RU"/>
        </w:rPr>
        <w:t xml:space="preserve">С 10 </w:t>
      </w:r>
      <w:proofErr w:type="spellStart"/>
      <w:r w:rsidRPr="001C2C88">
        <w:rPr>
          <w:rFonts w:ascii="Times New Roman" w:hAnsi="Times New Roman" w:cs="Times New Roman"/>
          <w:i/>
          <w:iCs/>
          <w:color w:val="333333"/>
          <w:sz w:val="24"/>
          <w:szCs w:val="24"/>
          <w:lang w:eastAsia="ru-RU"/>
        </w:rPr>
        <w:t>пкм</w:t>
      </w:r>
      <w:proofErr w:type="spellEnd"/>
      <w:r w:rsidRPr="001C2C88">
        <w:rPr>
          <w:rFonts w:ascii="Times New Roman" w:hAnsi="Times New Roman" w:cs="Times New Roman"/>
          <w:i/>
          <w:iCs/>
          <w:color w:val="333333"/>
          <w:sz w:val="24"/>
          <w:szCs w:val="24"/>
          <w:lang w:eastAsia="ru-RU"/>
        </w:rPr>
        <w:t>   -   себестоимость пассажирских перевозок (с учетом багажа и грузобагажа),</w:t>
      </w:r>
    </w:p>
    <w:p w14:paraId="6C776007" w14:textId="77777777" w:rsidR="00B504F0" w:rsidRPr="001C2C88" w:rsidRDefault="00B504F0" w:rsidP="001C2C88">
      <w:pPr>
        <w:shd w:val="clear" w:color="auto" w:fill="FFFFFF"/>
        <w:spacing w:after="0" w:line="240" w:lineRule="auto"/>
        <w:ind w:left="993"/>
        <w:rPr>
          <w:rFonts w:ascii="Times New Roman" w:hAnsi="Times New Roman" w:cs="Times New Roman"/>
          <w:i/>
          <w:iCs/>
          <w:color w:val="333333"/>
          <w:sz w:val="24"/>
          <w:szCs w:val="24"/>
          <w:lang w:eastAsia="ru-RU"/>
        </w:rPr>
      </w:pPr>
      <w:r w:rsidRPr="001C2C88">
        <w:rPr>
          <w:rFonts w:ascii="Times New Roman" w:hAnsi="Times New Roman" w:cs="Times New Roman"/>
          <w:i/>
          <w:iCs/>
          <w:color w:val="333333"/>
          <w:sz w:val="24"/>
          <w:szCs w:val="24"/>
          <w:lang w:eastAsia="ru-RU"/>
        </w:rPr>
        <w:t>С баг   -   себестоимость перевозок багажа и грузобагажа,</w:t>
      </w:r>
    </w:p>
    <w:p w14:paraId="3AABE627" w14:textId="77777777" w:rsidR="00B504F0" w:rsidRPr="001C2C88" w:rsidRDefault="00B504F0" w:rsidP="001C2C88">
      <w:pPr>
        <w:shd w:val="clear" w:color="auto" w:fill="FFFFFF"/>
        <w:spacing w:after="0" w:line="240" w:lineRule="auto"/>
        <w:ind w:left="993"/>
        <w:rPr>
          <w:rFonts w:ascii="Times New Roman" w:hAnsi="Times New Roman" w:cs="Times New Roman"/>
          <w:i/>
          <w:iCs/>
          <w:color w:val="333333"/>
          <w:sz w:val="24"/>
          <w:szCs w:val="24"/>
          <w:lang w:eastAsia="ru-RU"/>
        </w:rPr>
      </w:pPr>
      <w:r w:rsidRPr="001C2C88">
        <w:rPr>
          <w:rFonts w:ascii="Times New Roman" w:hAnsi="Times New Roman" w:cs="Times New Roman"/>
          <w:i/>
          <w:iCs/>
          <w:color w:val="333333"/>
          <w:sz w:val="24"/>
          <w:szCs w:val="24"/>
          <w:lang w:eastAsia="ru-RU"/>
        </w:rPr>
        <w:t xml:space="preserve">С 110 </w:t>
      </w:r>
      <w:proofErr w:type="spellStart"/>
      <w:r w:rsidRPr="001C2C88">
        <w:rPr>
          <w:rFonts w:ascii="Times New Roman" w:hAnsi="Times New Roman" w:cs="Times New Roman"/>
          <w:i/>
          <w:iCs/>
          <w:color w:val="333333"/>
          <w:sz w:val="24"/>
          <w:szCs w:val="24"/>
          <w:lang w:eastAsia="ru-RU"/>
        </w:rPr>
        <w:t>пкм</w:t>
      </w:r>
      <w:proofErr w:type="spellEnd"/>
      <w:r w:rsidRPr="001C2C88">
        <w:rPr>
          <w:rFonts w:ascii="Times New Roman" w:hAnsi="Times New Roman" w:cs="Times New Roman"/>
          <w:i/>
          <w:iCs/>
          <w:color w:val="333333"/>
          <w:sz w:val="24"/>
          <w:szCs w:val="24"/>
          <w:lang w:eastAsia="ru-RU"/>
        </w:rPr>
        <w:t xml:space="preserve">  -    себестоимость пассажирских перевозок без учета расходов на перевозку  багажа и грузобагажа,</w:t>
      </w:r>
    </w:p>
    <w:p w14:paraId="6FA93883" w14:textId="77777777" w:rsidR="00B504F0" w:rsidRPr="001C2C88" w:rsidRDefault="00B504F0" w:rsidP="001C2C88">
      <w:pPr>
        <w:shd w:val="clear" w:color="auto" w:fill="FFFFFF"/>
        <w:spacing w:after="0" w:line="240" w:lineRule="auto"/>
        <w:ind w:left="993"/>
        <w:rPr>
          <w:rFonts w:ascii="Times New Roman" w:hAnsi="Times New Roman" w:cs="Times New Roman"/>
          <w:i/>
          <w:iCs/>
          <w:color w:val="333333"/>
          <w:sz w:val="24"/>
          <w:szCs w:val="24"/>
          <w:lang w:eastAsia="ru-RU"/>
        </w:rPr>
      </w:pPr>
      <w:r w:rsidRPr="001C2C88">
        <w:rPr>
          <w:rFonts w:ascii="Times New Roman" w:hAnsi="Times New Roman" w:cs="Times New Roman"/>
          <w:i/>
          <w:iCs/>
          <w:color w:val="333333"/>
          <w:sz w:val="24"/>
          <w:szCs w:val="24"/>
          <w:lang w:eastAsia="ru-RU"/>
        </w:rPr>
        <w:t xml:space="preserve">Сэ 10 ткм, Сэ 10 </w:t>
      </w:r>
      <w:proofErr w:type="spellStart"/>
      <w:r w:rsidRPr="001C2C88">
        <w:rPr>
          <w:rFonts w:ascii="Times New Roman" w:hAnsi="Times New Roman" w:cs="Times New Roman"/>
          <w:i/>
          <w:iCs/>
          <w:color w:val="333333"/>
          <w:sz w:val="24"/>
          <w:szCs w:val="24"/>
          <w:lang w:eastAsia="ru-RU"/>
        </w:rPr>
        <w:t>пкм</w:t>
      </w:r>
      <w:proofErr w:type="spellEnd"/>
      <w:r w:rsidRPr="001C2C88">
        <w:rPr>
          <w:rFonts w:ascii="Times New Roman" w:hAnsi="Times New Roman" w:cs="Times New Roman"/>
          <w:i/>
          <w:iCs/>
          <w:color w:val="333333"/>
          <w:sz w:val="24"/>
          <w:szCs w:val="24"/>
          <w:lang w:eastAsia="ru-RU"/>
        </w:rPr>
        <w:t xml:space="preserve"> -  себестоимость грузовых и пассажирских перевозок </w:t>
      </w:r>
      <w:proofErr w:type="gramStart"/>
      <w:r w:rsidRPr="001C2C88">
        <w:rPr>
          <w:rFonts w:ascii="Times New Roman" w:hAnsi="Times New Roman" w:cs="Times New Roman"/>
          <w:i/>
          <w:iCs/>
          <w:color w:val="333333"/>
          <w:sz w:val="24"/>
          <w:szCs w:val="24"/>
          <w:lang w:eastAsia="ru-RU"/>
        </w:rPr>
        <w:t>в при</w:t>
      </w:r>
      <w:proofErr w:type="gramEnd"/>
      <w:r w:rsidRPr="001C2C88">
        <w:rPr>
          <w:rFonts w:ascii="Times New Roman" w:hAnsi="Times New Roman" w:cs="Times New Roman"/>
          <w:i/>
          <w:iCs/>
          <w:color w:val="333333"/>
          <w:sz w:val="24"/>
          <w:szCs w:val="24"/>
          <w:lang w:eastAsia="ru-RU"/>
        </w:rPr>
        <w:t xml:space="preserve"> электротяге,</w:t>
      </w:r>
    </w:p>
    <w:p w14:paraId="49E9EB55" w14:textId="77777777" w:rsidR="00B504F0" w:rsidRPr="001C2C88" w:rsidRDefault="00B504F0" w:rsidP="001C2C88">
      <w:pPr>
        <w:shd w:val="clear" w:color="auto" w:fill="FFFFFF"/>
        <w:spacing w:after="0" w:line="240" w:lineRule="auto"/>
        <w:ind w:left="993"/>
        <w:rPr>
          <w:rFonts w:ascii="Times New Roman" w:hAnsi="Times New Roman" w:cs="Times New Roman"/>
          <w:i/>
          <w:iCs/>
          <w:color w:val="333333"/>
          <w:sz w:val="24"/>
          <w:szCs w:val="24"/>
          <w:lang w:eastAsia="ru-RU"/>
        </w:rPr>
      </w:pPr>
      <w:proofErr w:type="spellStart"/>
      <w:r w:rsidRPr="001C2C88">
        <w:rPr>
          <w:rFonts w:ascii="Times New Roman" w:hAnsi="Times New Roman" w:cs="Times New Roman"/>
          <w:i/>
          <w:iCs/>
          <w:color w:val="333333"/>
          <w:sz w:val="24"/>
          <w:szCs w:val="24"/>
          <w:lang w:eastAsia="ru-RU"/>
        </w:rPr>
        <w:t>Ст</w:t>
      </w:r>
      <w:proofErr w:type="spellEnd"/>
      <w:r w:rsidRPr="001C2C88">
        <w:rPr>
          <w:rFonts w:ascii="Times New Roman" w:hAnsi="Times New Roman" w:cs="Times New Roman"/>
          <w:i/>
          <w:iCs/>
          <w:color w:val="333333"/>
          <w:sz w:val="24"/>
          <w:szCs w:val="24"/>
          <w:lang w:eastAsia="ru-RU"/>
        </w:rPr>
        <w:t xml:space="preserve"> 10 ткм, </w:t>
      </w:r>
      <w:proofErr w:type="spellStart"/>
      <w:r w:rsidRPr="001C2C88">
        <w:rPr>
          <w:rFonts w:ascii="Times New Roman" w:hAnsi="Times New Roman" w:cs="Times New Roman"/>
          <w:i/>
          <w:iCs/>
          <w:color w:val="333333"/>
          <w:sz w:val="24"/>
          <w:szCs w:val="24"/>
          <w:lang w:eastAsia="ru-RU"/>
        </w:rPr>
        <w:t>Ст</w:t>
      </w:r>
      <w:proofErr w:type="spellEnd"/>
      <w:r w:rsidRPr="001C2C88">
        <w:rPr>
          <w:rFonts w:ascii="Times New Roman" w:hAnsi="Times New Roman" w:cs="Times New Roman"/>
          <w:i/>
          <w:iCs/>
          <w:color w:val="333333"/>
          <w:sz w:val="24"/>
          <w:szCs w:val="24"/>
          <w:lang w:eastAsia="ru-RU"/>
        </w:rPr>
        <w:t xml:space="preserve"> 10 </w:t>
      </w:r>
      <w:proofErr w:type="spellStart"/>
      <w:r w:rsidRPr="001C2C88">
        <w:rPr>
          <w:rFonts w:ascii="Times New Roman" w:hAnsi="Times New Roman" w:cs="Times New Roman"/>
          <w:i/>
          <w:iCs/>
          <w:color w:val="333333"/>
          <w:sz w:val="24"/>
          <w:szCs w:val="24"/>
          <w:lang w:eastAsia="ru-RU"/>
        </w:rPr>
        <w:t>пкм</w:t>
      </w:r>
      <w:proofErr w:type="spellEnd"/>
      <w:r w:rsidRPr="001C2C88">
        <w:rPr>
          <w:rFonts w:ascii="Times New Roman" w:hAnsi="Times New Roman" w:cs="Times New Roman"/>
          <w:i/>
          <w:iCs/>
          <w:color w:val="333333"/>
          <w:sz w:val="24"/>
          <w:szCs w:val="24"/>
          <w:lang w:eastAsia="ru-RU"/>
        </w:rPr>
        <w:t xml:space="preserve"> -  себестоимость грузовых и пассажирских перевозок </w:t>
      </w:r>
      <w:proofErr w:type="gramStart"/>
      <w:r w:rsidRPr="001C2C88">
        <w:rPr>
          <w:rFonts w:ascii="Times New Roman" w:hAnsi="Times New Roman" w:cs="Times New Roman"/>
          <w:i/>
          <w:iCs/>
          <w:color w:val="333333"/>
          <w:sz w:val="24"/>
          <w:szCs w:val="24"/>
          <w:lang w:eastAsia="ru-RU"/>
        </w:rPr>
        <w:t>в при</w:t>
      </w:r>
      <w:proofErr w:type="gramEnd"/>
      <w:r w:rsidRPr="001C2C88">
        <w:rPr>
          <w:rFonts w:ascii="Times New Roman" w:hAnsi="Times New Roman" w:cs="Times New Roman"/>
          <w:i/>
          <w:iCs/>
          <w:color w:val="333333"/>
          <w:sz w:val="24"/>
          <w:szCs w:val="24"/>
          <w:lang w:eastAsia="ru-RU"/>
        </w:rPr>
        <w:t xml:space="preserve"> тепловозной тяге,</w:t>
      </w:r>
    </w:p>
    <w:p w14:paraId="2DF5EB87" w14:textId="77777777" w:rsidR="00B504F0" w:rsidRPr="001C2C88" w:rsidRDefault="00B504F0" w:rsidP="001C2C88">
      <w:pPr>
        <w:shd w:val="clear" w:color="auto" w:fill="FFFFFF"/>
        <w:spacing w:after="0" w:line="240" w:lineRule="auto"/>
        <w:ind w:left="993"/>
        <w:rPr>
          <w:rFonts w:ascii="Times New Roman" w:hAnsi="Times New Roman" w:cs="Times New Roman"/>
          <w:i/>
          <w:iCs/>
          <w:color w:val="333333"/>
          <w:sz w:val="24"/>
          <w:szCs w:val="24"/>
          <w:lang w:eastAsia="ru-RU"/>
        </w:rPr>
      </w:pPr>
      <w:proofErr w:type="spellStart"/>
      <w:r w:rsidRPr="001C2C88">
        <w:rPr>
          <w:rFonts w:ascii="Times New Roman" w:hAnsi="Times New Roman" w:cs="Times New Roman"/>
          <w:i/>
          <w:iCs/>
          <w:color w:val="333333"/>
          <w:sz w:val="24"/>
          <w:szCs w:val="24"/>
          <w:lang w:eastAsia="ru-RU"/>
        </w:rPr>
        <w:lastRenderedPageBreak/>
        <w:t>Смвт</w:t>
      </w:r>
      <w:proofErr w:type="spellEnd"/>
      <w:r w:rsidRPr="001C2C88">
        <w:rPr>
          <w:rFonts w:ascii="Times New Roman" w:hAnsi="Times New Roman" w:cs="Times New Roman"/>
          <w:i/>
          <w:iCs/>
          <w:color w:val="333333"/>
          <w:sz w:val="24"/>
          <w:szCs w:val="24"/>
          <w:lang w:eastAsia="ru-RU"/>
        </w:rPr>
        <w:t xml:space="preserve"> 10 </w:t>
      </w:r>
      <w:proofErr w:type="spellStart"/>
      <w:r w:rsidRPr="001C2C88">
        <w:rPr>
          <w:rFonts w:ascii="Times New Roman" w:hAnsi="Times New Roman" w:cs="Times New Roman"/>
          <w:i/>
          <w:iCs/>
          <w:color w:val="333333"/>
          <w:sz w:val="24"/>
          <w:szCs w:val="24"/>
          <w:lang w:eastAsia="ru-RU"/>
        </w:rPr>
        <w:t>п.км</w:t>
      </w:r>
      <w:proofErr w:type="spellEnd"/>
      <w:r w:rsidRPr="001C2C88">
        <w:rPr>
          <w:rFonts w:ascii="Times New Roman" w:hAnsi="Times New Roman" w:cs="Times New Roman"/>
          <w:i/>
          <w:iCs/>
          <w:color w:val="333333"/>
          <w:sz w:val="24"/>
          <w:szCs w:val="24"/>
          <w:lang w:eastAsia="ru-RU"/>
        </w:rPr>
        <w:t xml:space="preserve"> -  себестоимость пассажирских перевозок </w:t>
      </w:r>
      <w:proofErr w:type="gramStart"/>
      <w:r w:rsidRPr="001C2C88">
        <w:rPr>
          <w:rFonts w:ascii="Times New Roman" w:hAnsi="Times New Roman" w:cs="Times New Roman"/>
          <w:i/>
          <w:iCs/>
          <w:color w:val="333333"/>
          <w:sz w:val="24"/>
          <w:szCs w:val="24"/>
          <w:lang w:eastAsia="ru-RU"/>
        </w:rPr>
        <w:t>в при</w:t>
      </w:r>
      <w:proofErr w:type="gramEnd"/>
      <w:r w:rsidRPr="001C2C88">
        <w:rPr>
          <w:rFonts w:ascii="Times New Roman" w:hAnsi="Times New Roman" w:cs="Times New Roman"/>
          <w:i/>
          <w:iCs/>
          <w:color w:val="333333"/>
          <w:sz w:val="24"/>
          <w:szCs w:val="24"/>
          <w:lang w:eastAsia="ru-RU"/>
        </w:rPr>
        <w:t xml:space="preserve"> мотор-вагонной тяге,</w:t>
      </w:r>
    </w:p>
    <w:p w14:paraId="4E59771A" w14:textId="77777777" w:rsidR="00B504F0" w:rsidRPr="001C2C88" w:rsidRDefault="00B504F0" w:rsidP="001C2C88">
      <w:pPr>
        <w:shd w:val="clear" w:color="auto" w:fill="FFFFFF"/>
        <w:spacing w:after="0" w:line="240" w:lineRule="auto"/>
        <w:ind w:left="993"/>
        <w:rPr>
          <w:rFonts w:ascii="Times New Roman" w:hAnsi="Times New Roman" w:cs="Times New Roman"/>
          <w:i/>
          <w:iCs/>
          <w:color w:val="333333"/>
          <w:sz w:val="24"/>
          <w:szCs w:val="24"/>
          <w:lang w:eastAsia="ru-RU"/>
        </w:rPr>
      </w:pPr>
      <w:proofErr w:type="spellStart"/>
      <w:r w:rsidRPr="001C2C88">
        <w:rPr>
          <w:rFonts w:ascii="Times New Roman" w:hAnsi="Times New Roman" w:cs="Times New Roman"/>
          <w:i/>
          <w:iCs/>
          <w:color w:val="333333"/>
          <w:sz w:val="24"/>
          <w:szCs w:val="24"/>
          <w:lang w:eastAsia="ru-RU"/>
        </w:rPr>
        <w:t>Спрям</w:t>
      </w:r>
      <w:proofErr w:type="spellEnd"/>
      <w:r w:rsidRPr="001C2C88">
        <w:rPr>
          <w:rFonts w:ascii="Times New Roman" w:hAnsi="Times New Roman" w:cs="Times New Roman"/>
          <w:i/>
          <w:iCs/>
          <w:color w:val="333333"/>
          <w:sz w:val="24"/>
          <w:szCs w:val="24"/>
          <w:lang w:eastAsia="ru-RU"/>
        </w:rPr>
        <w:t> 10 ткм -   себестоимость грузовых перевозок в прямом сообщении,</w:t>
      </w:r>
    </w:p>
    <w:p w14:paraId="593B1136" w14:textId="77777777" w:rsidR="00B504F0" w:rsidRPr="001C2C88" w:rsidRDefault="00B504F0" w:rsidP="001C2C88">
      <w:pPr>
        <w:shd w:val="clear" w:color="auto" w:fill="FFFFFF"/>
        <w:spacing w:after="0" w:line="240" w:lineRule="auto"/>
        <w:ind w:left="993"/>
        <w:rPr>
          <w:rFonts w:ascii="Times New Roman" w:hAnsi="Times New Roman" w:cs="Times New Roman"/>
          <w:i/>
          <w:iCs/>
          <w:color w:val="333333"/>
          <w:sz w:val="24"/>
          <w:szCs w:val="24"/>
          <w:lang w:eastAsia="ru-RU"/>
        </w:rPr>
      </w:pPr>
      <w:r w:rsidRPr="001C2C88">
        <w:rPr>
          <w:rFonts w:ascii="Times New Roman" w:hAnsi="Times New Roman" w:cs="Times New Roman"/>
          <w:i/>
          <w:iCs/>
          <w:color w:val="333333"/>
          <w:sz w:val="24"/>
          <w:szCs w:val="24"/>
          <w:lang w:eastAsia="ru-RU"/>
        </w:rPr>
        <w:t>Смс 10 ткм    -   себестоимость грузовых перевозок в местном сообщении,</w:t>
      </w:r>
    </w:p>
    <w:p w14:paraId="4A102C9E" w14:textId="77777777" w:rsidR="00B504F0" w:rsidRPr="001C2C88" w:rsidRDefault="00B504F0" w:rsidP="001C2C88">
      <w:pPr>
        <w:shd w:val="clear" w:color="auto" w:fill="FFFFFF"/>
        <w:spacing w:after="0" w:line="240" w:lineRule="auto"/>
        <w:ind w:left="993"/>
        <w:rPr>
          <w:rFonts w:ascii="Times New Roman" w:hAnsi="Times New Roman" w:cs="Times New Roman"/>
          <w:i/>
          <w:iCs/>
          <w:color w:val="333333"/>
          <w:sz w:val="24"/>
          <w:szCs w:val="24"/>
          <w:lang w:eastAsia="ru-RU"/>
        </w:rPr>
      </w:pPr>
      <w:proofErr w:type="spellStart"/>
      <w:r w:rsidRPr="001C2C88">
        <w:rPr>
          <w:rFonts w:ascii="Times New Roman" w:hAnsi="Times New Roman" w:cs="Times New Roman"/>
          <w:i/>
          <w:iCs/>
          <w:color w:val="333333"/>
          <w:sz w:val="24"/>
          <w:szCs w:val="24"/>
          <w:lang w:eastAsia="ru-RU"/>
        </w:rPr>
        <w:t>Сдс</w:t>
      </w:r>
      <w:proofErr w:type="spellEnd"/>
      <w:r w:rsidRPr="001C2C88">
        <w:rPr>
          <w:rFonts w:ascii="Times New Roman" w:hAnsi="Times New Roman" w:cs="Times New Roman"/>
          <w:i/>
          <w:iCs/>
          <w:color w:val="333333"/>
          <w:sz w:val="24"/>
          <w:szCs w:val="24"/>
          <w:lang w:eastAsia="ru-RU"/>
        </w:rPr>
        <w:t xml:space="preserve"> 10 </w:t>
      </w:r>
      <w:proofErr w:type="spellStart"/>
      <w:r w:rsidRPr="001C2C88">
        <w:rPr>
          <w:rFonts w:ascii="Times New Roman" w:hAnsi="Times New Roman" w:cs="Times New Roman"/>
          <w:i/>
          <w:iCs/>
          <w:color w:val="333333"/>
          <w:sz w:val="24"/>
          <w:szCs w:val="24"/>
          <w:lang w:eastAsia="ru-RU"/>
        </w:rPr>
        <w:t>п.км</w:t>
      </w:r>
      <w:proofErr w:type="spellEnd"/>
      <w:r w:rsidRPr="001C2C88">
        <w:rPr>
          <w:rFonts w:ascii="Times New Roman" w:hAnsi="Times New Roman" w:cs="Times New Roman"/>
          <w:i/>
          <w:iCs/>
          <w:color w:val="333333"/>
          <w:sz w:val="24"/>
          <w:szCs w:val="24"/>
          <w:lang w:eastAsia="ru-RU"/>
        </w:rPr>
        <w:t xml:space="preserve">   -  себестоимость пассажирских перевозок в прямом сообщении,</w:t>
      </w:r>
    </w:p>
    <w:p w14:paraId="698C87BB" w14:textId="77777777" w:rsidR="00B504F0" w:rsidRPr="001C2C88" w:rsidRDefault="00B504F0" w:rsidP="001C2C88">
      <w:pPr>
        <w:shd w:val="clear" w:color="auto" w:fill="FFFFFF"/>
        <w:spacing w:after="0" w:line="240" w:lineRule="auto"/>
        <w:ind w:left="993"/>
        <w:rPr>
          <w:rFonts w:ascii="Times New Roman" w:hAnsi="Times New Roman" w:cs="Times New Roman"/>
          <w:color w:val="333333"/>
          <w:sz w:val="28"/>
          <w:szCs w:val="28"/>
          <w:lang w:eastAsia="ru-RU"/>
        </w:rPr>
      </w:pPr>
      <w:r w:rsidRPr="001C2C88">
        <w:rPr>
          <w:rFonts w:ascii="Times New Roman" w:hAnsi="Times New Roman" w:cs="Times New Roman"/>
          <w:i/>
          <w:iCs/>
          <w:color w:val="333333"/>
          <w:sz w:val="24"/>
          <w:szCs w:val="24"/>
          <w:lang w:eastAsia="ru-RU"/>
        </w:rPr>
        <w:t xml:space="preserve">Сприг10 </w:t>
      </w:r>
      <w:proofErr w:type="spellStart"/>
      <w:r w:rsidRPr="001C2C88">
        <w:rPr>
          <w:rFonts w:ascii="Times New Roman" w:hAnsi="Times New Roman" w:cs="Times New Roman"/>
          <w:i/>
          <w:iCs/>
          <w:color w:val="333333"/>
          <w:sz w:val="24"/>
          <w:szCs w:val="24"/>
          <w:lang w:eastAsia="ru-RU"/>
        </w:rPr>
        <w:t>п.км</w:t>
      </w:r>
      <w:proofErr w:type="spellEnd"/>
      <w:r w:rsidRPr="001C2C88">
        <w:rPr>
          <w:rFonts w:ascii="Times New Roman" w:hAnsi="Times New Roman" w:cs="Times New Roman"/>
          <w:i/>
          <w:iCs/>
          <w:color w:val="333333"/>
          <w:sz w:val="24"/>
          <w:szCs w:val="24"/>
          <w:lang w:eastAsia="ru-RU"/>
        </w:rPr>
        <w:t xml:space="preserve"> -  себестоимость пассажирских перевозок в пригородном сообщении.</w:t>
      </w:r>
    </w:p>
    <w:p w14:paraId="4F400512" w14:textId="578A7D98" w:rsidR="00B504F0" w:rsidRPr="001C2C88" w:rsidRDefault="00B504F0" w:rsidP="001C2C88">
      <w:pPr>
        <w:shd w:val="clear" w:color="auto" w:fill="FFFFFF"/>
        <w:spacing w:after="0" w:line="240" w:lineRule="auto"/>
        <w:ind w:left="567"/>
        <w:jc w:val="center"/>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Рисунок 1 - Система показателей себестоимости на уровне дороги </w:t>
      </w:r>
    </w:p>
    <w:p w14:paraId="5F47BA08" w14:textId="77777777" w:rsidR="001C2C88" w:rsidRDefault="00B504F0" w:rsidP="001C2C88">
      <w:pPr>
        <w:shd w:val="clear" w:color="auto" w:fill="FFFFFF"/>
        <w:spacing w:after="0" w:line="240" w:lineRule="auto"/>
        <w:ind w:left="567"/>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    </w:t>
      </w:r>
    </w:p>
    <w:p w14:paraId="660F7235" w14:textId="4DE1F6B0" w:rsidR="00B504F0" w:rsidRPr="001C2C88" w:rsidRDefault="00B504F0" w:rsidP="001C2C88">
      <w:pPr>
        <w:shd w:val="clear" w:color="auto" w:fill="FFFFFF"/>
        <w:spacing w:after="0" w:line="240" w:lineRule="auto"/>
        <w:ind w:firstLine="709"/>
        <w:jc w:val="both"/>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 xml:space="preserve"> Для каждого производственного подразделения дороги принята своя система показателей себестоимости, что определяется особенностями осуществляемого ими вида их деятельности, а следовательно, и объемными показателями, </w:t>
      </w:r>
      <w:r w:rsidR="001C2C88">
        <w:rPr>
          <w:rFonts w:ascii="Times New Roman" w:hAnsi="Times New Roman" w:cs="Times New Roman"/>
          <w:color w:val="333333"/>
          <w:sz w:val="28"/>
          <w:szCs w:val="28"/>
          <w:lang w:eastAsia="ru-RU"/>
        </w:rPr>
        <w:t xml:space="preserve"> х</w:t>
      </w:r>
      <w:r w:rsidRPr="001C2C88">
        <w:rPr>
          <w:rFonts w:ascii="Times New Roman" w:hAnsi="Times New Roman" w:cs="Times New Roman"/>
          <w:color w:val="333333"/>
          <w:sz w:val="28"/>
          <w:szCs w:val="28"/>
          <w:lang w:eastAsia="ru-RU"/>
        </w:rPr>
        <w:t xml:space="preserve">арактеризующими результат их работы. Такая система показателей себестоимости для отдельных производственных подразделений дороги показана в таблице </w:t>
      </w:r>
      <w:r w:rsidR="001C2C88">
        <w:rPr>
          <w:rFonts w:ascii="Times New Roman" w:hAnsi="Times New Roman" w:cs="Times New Roman"/>
          <w:color w:val="333333"/>
          <w:sz w:val="28"/>
          <w:szCs w:val="28"/>
          <w:lang w:eastAsia="ru-RU"/>
        </w:rPr>
        <w:t>4</w:t>
      </w:r>
      <w:r w:rsidRPr="001C2C88">
        <w:rPr>
          <w:rFonts w:ascii="Times New Roman" w:hAnsi="Times New Roman" w:cs="Times New Roman"/>
          <w:color w:val="333333"/>
          <w:sz w:val="28"/>
          <w:szCs w:val="28"/>
          <w:lang w:eastAsia="ru-RU"/>
        </w:rPr>
        <w:t>.</w:t>
      </w:r>
    </w:p>
    <w:p w14:paraId="07ECA726" w14:textId="77777777" w:rsidR="001C2C88" w:rsidRDefault="001C2C88" w:rsidP="001C2C88">
      <w:pPr>
        <w:shd w:val="clear" w:color="auto" w:fill="FFFFFF"/>
        <w:spacing w:line="240" w:lineRule="auto"/>
        <w:ind w:firstLine="709"/>
        <w:jc w:val="center"/>
        <w:rPr>
          <w:rFonts w:ascii="Times New Roman" w:hAnsi="Times New Roman" w:cs="Times New Roman"/>
          <w:b/>
          <w:bCs/>
          <w:color w:val="333333"/>
          <w:sz w:val="28"/>
          <w:szCs w:val="28"/>
          <w:lang w:eastAsia="ru-RU"/>
        </w:rPr>
      </w:pPr>
    </w:p>
    <w:p w14:paraId="799D3FF4" w14:textId="4C67504B" w:rsidR="00B504F0" w:rsidRPr="001C2C88" w:rsidRDefault="00B504F0" w:rsidP="001C2C88">
      <w:pPr>
        <w:shd w:val="clear" w:color="auto" w:fill="FFFFFF"/>
        <w:spacing w:line="240" w:lineRule="auto"/>
        <w:ind w:firstLine="709"/>
        <w:jc w:val="center"/>
        <w:rPr>
          <w:rFonts w:ascii="Times New Roman" w:hAnsi="Times New Roman" w:cs="Times New Roman"/>
          <w:color w:val="333333"/>
          <w:sz w:val="28"/>
          <w:szCs w:val="28"/>
          <w:lang w:eastAsia="ru-RU"/>
        </w:rPr>
      </w:pPr>
      <w:r w:rsidRPr="001C2C88">
        <w:rPr>
          <w:rFonts w:ascii="Times New Roman" w:hAnsi="Times New Roman" w:cs="Times New Roman"/>
          <w:color w:val="333333"/>
          <w:sz w:val="28"/>
          <w:szCs w:val="28"/>
          <w:lang w:eastAsia="ru-RU"/>
        </w:rPr>
        <w:t xml:space="preserve">Таблица </w:t>
      </w:r>
      <w:r w:rsidR="001C2C88" w:rsidRPr="001C2C88">
        <w:rPr>
          <w:rFonts w:ascii="Times New Roman" w:hAnsi="Times New Roman" w:cs="Times New Roman"/>
          <w:color w:val="333333"/>
          <w:sz w:val="28"/>
          <w:szCs w:val="28"/>
          <w:lang w:eastAsia="ru-RU"/>
        </w:rPr>
        <w:t>4</w:t>
      </w:r>
      <w:r w:rsidRPr="001C2C88">
        <w:rPr>
          <w:rFonts w:ascii="Times New Roman" w:hAnsi="Times New Roman" w:cs="Times New Roman"/>
          <w:color w:val="333333"/>
          <w:sz w:val="28"/>
          <w:szCs w:val="28"/>
          <w:lang w:eastAsia="ru-RU"/>
        </w:rPr>
        <w:t xml:space="preserve"> - Показатели себестоимости для отдельных производственных подразделений ОАО "РЖД"</w:t>
      </w:r>
    </w:p>
    <w:tbl>
      <w:tblPr>
        <w:tblW w:w="0" w:type="auto"/>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600"/>
        <w:gridCol w:w="4604"/>
        <w:gridCol w:w="3269"/>
      </w:tblGrid>
      <w:tr w:rsidR="00B504F0" w:rsidRPr="00474024" w14:paraId="4869B5D6" w14:textId="77777777" w:rsidTr="005E27D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AB78A4" w14:textId="77777777" w:rsidR="00B504F0" w:rsidRPr="00474024" w:rsidRDefault="00B504F0" w:rsidP="005E27D9">
            <w:pPr>
              <w:spacing w:after="0" w:line="240" w:lineRule="auto"/>
              <w:jc w:val="center"/>
              <w:rPr>
                <w:rFonts w:ascii="Times New Roman" w:eastAsia="Times New Roman" w:hAnsi="Times New Roman" w:cs="Times New Roman"/>
                <w:sz w:val="24"/>
                <w:szCs w:val="24"/>
                <w:lang w:eastAsia="ru-RU"/>
              </w:rPr>
            </w:pPr>
            <w:r w:rsidRPr="00474024">
              <w:rPr>
                <w:rFonts w:ascii="Times New Roman" w:eastAsia="Times New Roman" w:hAnsi="Times New Roman" w:cs="Times New Roman"/>
                <w:sz w:val="24"/>
                <w:szCs w:val="24"/>
                <w:lang w:eastAsia="ru-RU"/>
              </w:rPr>
              <w:t>Подразделение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3FEEF0" w14:textId="77777777" w:rsidR="00B504F0" w:rsidRPr="00474024" w:rsidRDefault="00B504F0" w:rsidP="005E27D9">
            <w:pPr>
              <w:spacing w:after="0" w:line="240" w:lineRule="auto"/>
              <w:jc w:val="center"/>
              <w:rPr>
                <w:rFonts w:ascii="Times New Roman" w:eastAsia="Times New Roman" w:hAnsi="Times New Roman" w:cs="Times New Roman"/>
                <w:sz w:val="24"/>
                <w:szCs w:val="24"/>
                <w:lang w:eastAsia="ru-RU"/>
              </w:rPr>
            </w:pPr>
            <w:r w:rsidRPr="00474024">
              <w:rPr>
                <w:rFonts w:ascii="Times New Roman" w:eastAsia="Times New Roman" w:hAnsi="Times New Roman" w:cs="Times New Roman"/>
                <w:sz w:val="24"/>
                <w:szCs w:val="24"/>
                <w:lang w:eastAsia="ru-RU"/>
              </w:rPr>
              <w:t>Объемный(</w:t>
            </w:r>
            <w:proofErr w:type="spellStart"/>
            <w:r w:rsidRPr="00474024">
              <w:rPr>
                <w:rFonts w:ascii="Times New Roman" w:eastAsia="Times New Roman" w:hAnsi="Times New Roman" w:cs="Times New Roman"/>
                <w:sz w:val="24"/>
                <w:szCs w:val="24"/>
                <w:lang w:eastAsia="ru-RU"/>
              </w:rPr>
              <w:t>ые</w:t>
            </w:r>
            <w:proofErr w:type="spellEnd"/>
            <w:r w:rsidRPr="00474024">
              <w:rPr>
                <w:rFonts w:ascii="Times New Roman" w:eastAsia="Times New Roman" w:hAnsi="Times New Roman" w:cs="Times New Roman"/>
                <w:sz w:val="24"/>
                <w:szCs w:val="24"/>
                <w:lang w:eastAsia="ru-RU"/>
              </w:rPr>
              <w:t>) показатель(и) результата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BE5257" w14:textId="77777777" w:rsidR="00B504F0" w:rsidRPr="00474024" w:rsidRDefault="00B504F0" w:rsidP="005E27D9">
            <w:pPr>
              <w:spacing w:after="0" w:line="240" w:lineRule="auto"/>
              <w:jc w:val="center"/>
              <w:rPr>
                <w:rFonts w:ascii="Times New Roman" w:eastAsia="Times New Roman" w:hAnsi="Times New Roman" w:cs="Times New Roman"/>
                <w:sz w:val="24"/>
                <w:szCs w:val="24"/>
                <w:lang w:eastAsia="ru-RU"/>
              </w:rPr>
            </w:pPr>
            <w:r w:rsidRPr="00474024">
              <w:rPr>
                <w:rFonts w:ascii="Times New Roman" w:eastAsia="Times New Roman" w:hAnsi="Times New Roman" w:cs="Times New Roman"/>
                <w:sz w:val="24"/>
                <w:szCs w:val="24"/>
                <w:lang w:eastAsia="ru-RU"/>
              </w:rPr>
              <w:t>Формула расчет себестоимости</w:t>
            </w:r>
          </w:p>
        </w:tc>
      </w:tr>
      <w:tr w:rsidR="00B504F0" w:rsidRPr="00474024" w14:paraId="661F9279" w14:textId="77777777" w:rsidTr="005E27D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71B19B" w14:textId="77777777" w:rsidR="00B504F0" w:rsidRPr="00474024" w:rsidRDefault="00B504F0" w:rsidP="005E27D9">
            <w:pPr>
              <w:spacing w:after="0" w:line="240" w:lineRule="auto"/>
              <w:rPr>
                <w:rFonts w:ascii="Times New Roman" w:eastAsia="Times New Roman" w:hAnsi="Times New Roman" w:cs="Times New Roman"/>
                <w:sz w:val="24"/>
                <w:szCs w:val="24"/>
                <w:lang w:eastAsia="ru-RU"/>
              </w:rPr>
            </w:pPr>
            <w:r w:rsidRPr="00474024">
              <w:rPr>
                <w:rFonts w:ascii="Times New Roman" w:eastAsia="Times New Roman" w:hAnsi="Times New Roman" w:cs="Times New Roman"/>
                <w:sz w:val="24"/>
                <w:szCs w:val="24"/>
                <w:lang w:eastAsia="ru-RU"/>
              </w:rPr>
              <w:t>Дистанция пути (ПЧ), электроснабжения (ЭЧ), сигнализации, централизации, блокировки (ШЧ)</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B73924" w14:textId="77777777" w:rsidR="00B504F0" w:rsidRPr="00474024" w:rsidRDefault="00B504F0" w:rsidP="005E27D9">
            <w:pPr>
              <w:spacing w:after="0" w:line="240" w:lineRule="auto"/>
              <w:rPr>
                <w:rFonts w:ascii="Times New Roman" w:eastAsia="Times New Roman" w:hAnsi="Times New Roman" w:cs="Times New Roman"/>
                <w:color w:val="333333"/>
                <w:sz w:val="24"/>
                <w:szCs w:val="24"/>
                <w:lang w:eastAsia="ru-RU"/>
              </w:rPr>
            </w:pPr>
            <w:proofErr w:type="spellStart"/>
            <w:r w:rsidRPr="00474024">
              <w:rPr>
                <w:rFonts w:ascii="Times New Roman" w:eastAsia="Times New Roman" w:hAnsi="Times New Roman" w:cs="Times New Roman"/>
                <w:color w:val="333333"/>
                <w:sz w:val="24"/>
                <w:szCs w:val="24"/>
                <w:lang w:eastAsia="ru-RU"/>
              </w:rPr>
              <w:t>ΣРLбр</w:t>
            </w:r>
            <w:proofErr w:type="spellEnd"/>
            <w:r w:rsidRPr="00474024">
              <w:rPr>
                <w:rFonts w:ascii="Times New Roman" w:eastAsia="Times New Roman" w:hAnsi="Times New Roman" w:cs="Times New Roman"/>
                <w:color w:val="333333"/>
                <w:sz w:val="24"/>
                <w:szCs w:val="24"/>
                <w:lang w:eastAsia="ru-RU"/>
              </w:rPr>
              <w:t xml:space="preserve"> –  </w:t>
            </w:r>
            <w:proofErr w:type="spellStart"/>
            <w:r w:rsidRPr="00474024">
              <w:rPr>
                <w:rFonts w:ascii="Times New Roman" w:eastAsia="Times New Roman" w:hAnsi="Times New Roman" w:cs="Times New Roman"/>
                <w:color w:val="333333"/>
                <w:sz w:val="24"/>
                <w:szCs w:val="24"/>
                <w:lang w:eastAsia="ru-RU"/>
              </w:rPr>
              <w:t>тонно</w:t>
            </w:r>
            <w:proofErr w:type="spellEnd"/>
            <w:r w:rsidRPr="00474024">
              <w:rPr>
                <w:rFonts w:ascii="Times New Roman" w:eastAsia="Times New Roman" w:hAnsi="Times New Roman" w:cs="Times New Roman"/>
                <w:color w:val="333333"/>
                <w:sz w:val="24"/>
                <w:szCs w:val="24"/>
                <w:lang w:eastAsia="ru-RU"/>
              </w:rPr>
              <w:t>-километровая работа брутто;</w:t>
            </w:r>
          </w:p>
          <w:p w14:paraId="0E17C58A" w14:textId="77777777" w:rsidR="00B504F0" w:rsidRPr="00474024" w:rsidRDefault="00B504F0" w:rsidP="005E27D9">
            <w:pPr>
              <w:spacing w:after="0" w:line="240" w:lineRule="auto"/>
              <w:rPr>
                <w:rFonts w:ascii="Times New Roman" w:eastAsia="Times New Roman" w:hAnsi="Times New Roman" w:cs="Times New Roman"/>
                <w:color w:val="333333"/>
                <w:sz w:val="24"/>
                <w:szCs w:val="24"/>
                <w:lang w:eastAsia="ru-RU"/>
              </w:rPr>
            </w:pPr>
            <w:r w:rsidRPr="00474024">
              <w:rPr>
                <w:rFonts w:ascii="Times New Roman" w:eastAsia="Times New Roman" w:hAnsi="Times New Roman" w:cs="Times New Roman"/>
                <w:color w:val="333333"/>
                <w:sz w:val="24"/>
                <w:szCs w:val="24"/>
                <w:lang w:eastAsia="ru-RU"/>
              </w:rPr>
              <w:t>технические единицы,</w:t>
            </w:r>
          </w:p>
          <w:p w14:paraId="41020019" w14:textId="77777777" w:rsidR="00B504F0" w:rsidRPr="00474024" w:rsidRDefault="00B504F0" w:rsidP="005E27D9">
            <w:pPr>
              <w:spacing w:after="0" w:line="240" w:lineRule="auto"/>
              <w:rPr>
                <w:rFonts w:ascii="Times New Roman" w:eastAsia="Times New Roman" w:hAnsi="Times New Roman" w:cs="Times New Roman"/>
                <w:color w:val="333333"/>
                <w:sz w:val="24"/>
                <w:szCs w:val="24"/>
                <w:lang w:eastAsia="ru-RU"/>
              </w:rPr>
            </w:pPr>
            <w:r w:rsidRPr="00474024">
              <w:rPr>
                <w:rFonts w:ascii="Times New Roman" w:eastAsia="Times New Roman" w:hAnsi="Times New Roman" w:cs="Times New Roman"/>
                <w:color w:val="333333"/>
                <w:sz w:val="24"/>
                <w:szCs w:val="24"/>
                <w:lang w:eastAsia="ru-RU"/>
              </w:rPr>
              <w:t>приведенная длина пути (</w:t>
            </w:r>
            <w:proofErr w:type="spellStart"/>
            <w:r w:rsidRPr="00474024">
              <w:rPr>
                <w:rFonts w:ascii="Times New Roman" w:eastAsia="Times New Roman" w:hAnsi="Times New Roman" w:cs="Times New Roman"/>
                <w:color w:val="333333"/>
                <w:sz w:val="24"/>
                <w:szCs w:val="24"/>
                <w:lang w:eastAsia="ru-RU"/>
              </w:rPr>
              <w:t>ΣLприв</w:t>
            </w:r>
            <w:proofErr w:type="spellEnd"/>
            <w:r w:rsidRPr="00474024">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CA8512" w14:textId="77777777" w:rsidR="00B504F0" w:rsidRPr="00474024" w:rsidRDefault="00B504F0" w:rsidP="005E27D9">
            <w:pPr>
              <w:spacing w:after="0" w:line="240" w:lineRule="auto"/>
              <w:rPr>
                <w:rFonts w:ascii="Times New Roman" w:eastAsia="Times New Roman" w:hAnsi="Times New Roman" w:cs="Times New Roman"/>
                <w:color w:val="333333"/>
                <w:sz w:val="24"/>
                <w:szCs w:val="24"/>
                <w:lang w:eastAsia="ru-RU"/>
              </w:rPr>
            </w:pPr>
            <w:r w:rsidRPr="00474024">
              <w:rPr>
                <w:rFonts w:ascii="Times New Roman" w:eastAsia="Times New Roman" w:hAnsi="Times New Roman" w:cs="Times New Roman"/>
                <w:color w:val="333333"/>
                <w:sz w:val="24"/>
                <w:szCs w:val="24"/>
                <w:lang w:eastAsia="ru-RU"/>
              </w:rPr>
              <w:t>(</w:t>
            </w:r>
            <w:proofErr w:type="spellStart"/>
            <w:r w:rsidRPr="00474024">
              <w:rPr>
                <w:rFonts w:ascii="Times New Roman" w:eastAsia="Times New Roman" w:hAnsi="Times New Roman" w:cs="Times New Roman"/>
                <w:color w:val="333333"/>
                <w:sz w:val="24"/>
                <w:szCs w:val="24"/>
                <w:lang w:eastAsia="ru-RU"/>
              </w:rPr>
              <w:t>ЭРобщ</w:t>
            </w:r>
            <w:proofErr w:type="spellEnd"/>
            <w:r w:rsidRPr="00474024">
              <w:rPr>
                <w:rFonts w:ascii="Times New Roman" w:eastAsia="Times New Roman" w:hAnsi="Times New Roman" w:cs="Times New Roman"/>
                <w:color w:val="333333"/>
                <w:sz w:val="24"/>
                <w:szCs w:val="24"/>
                <w:lang w:eastAsia="ru-RU"/>
              </w:rPr>
              <w:t>*10)/</w:t>
            </w:r>
            <w:proofErr w:type="spellStart"/>
            <w:r w:rsidRPr="00474024">
              <w:rPr>
                <w:rFonts w:ascii="Times New Roman" w:eastAsia="Times New Roman" w:hAnsi="Times New Roman" w:cs="Times New Roman"/>
                <w:color w:val="333333"/>
                <w:sz w:val="24"/>
                <w:szCs w:val="24"/>
                <w:lang w:eastAsia="ru-RU"/>
              </w:rPr>
              <w:t>ΣPLбр</w:t>
            </w:r>
            <w:proofErr w:type="spellEnd"/>
          </w:p>
          <w:p w14:paraId="685FA9AD" w14:textId="77777777" w:rsidR="00B504F0" w:rsidRPr="00474024" w:rsidRDefault="00B504F0" w:rsidP="005E27D9">
            <w:pPr>
              <w:spacing w:after="0" w:line="240" w:lineRule="auto"/>
              <w:rPr>
                <w:rFonts w:ascii="Times New Roman" w:eastAsia="Times New Roman" w:hAnsi="Times New Roman" w:cs="Times New Roman"/>
                <w:color w:val="333333"/>
                <w:sz w:val="24"/>
                <w:szCs w:val="24"/>
                <w:lang w:eastAsia="ru-RU"/>
              </w:rPr>
            </w:pPr>
            <w:r w:rsidRPr="00474024">
              <w:rPr>
                <w:rFonts w:ascii="Times New Roman" w:eastAsia="Times New Roman" w:hAnsi="Times New Roman" w:cs="Times New Roman"/>
                <w:color w:val="333333"/>
                <w:sz w:val="24"/>
                <w:szCs w:val="24"/>
                <w:lang w:eastAsia="ru-RU"/>
              </w:rPr>
              <w:t>(</w:t>
            </w:r>
            <w:proofErr w:type="spellStart"/>
            <w:r w:rsidRPr="00474024">
              <w:rPr>
                <w:rFonts w:ascii="Times New Roman" w:eastAsia="Times New Roman" w:hAnsi="Times New Roman" w:cs="Times New Roman"/>
                <w:color w:val="333333"/>
                <w:sz w:val="24"/>
                <w:szCs w:val="24"/>
                <w:lang w:eastAsia="ru-RU"/>
              </w:rPr>
              <w:t>ЭРобщ</w:t>
            </w:r>
            <w:proofErr w:type="spellEnd"/>
            <w:r w:rsidRPr="00474024">
              <w:rPr>
                <w:rFonts w:ascii="Times New Roman" w:eastAsia="Times New Roman" w:hAnsi="Times New Roman" w:cs="Times New Roman"/>
                <w:color w:val="333333"/>
                <w:sz w:val="24"/>
                <w:szCs w:val="24"/>
                <w:lang w:eastAsia="ru-RU"/>
              </w:rPr>
              <w:t>*10)/</w:t>
            </w:r>
            <w:proofErr w:type="spellStart"/>
            <w:r w:rsidRPr="00474024">
              <w:rPr>
                <w:rFonts w:ascii="Times New Roman" w:eastAsia="Times New Roman" w:hAnsi="Times New Roman" w:cs="Times New Roman"/>
                <w:color w:val="333333"/>
                <w:sz w:val="24"/>
                <w:szCs w:val="24"/>
                <w:lang w:eastAsia="ru-RU"/>
              </w:rPr>
              <w:t>тех.ед</w:t>
            </w:r>
            <w:proofErr w:type="spellEnd"/>
            <w:r w:rsidRPr="00474024">
              <w:rPr>
                <w:rFonts w:ascii="Times New Roman" w:eastAsia="Times New Roman" w:hAnsi="Times New Roman" w:cs="Times New Roman"/>
                <w:color w:val="333333"/>
                <w:sz w:val="24"/>
                <w:szCs w:val="24"/>
                <w:lang w:eastAsia="ru-RU"/>
              </w:rPr>
              <w:t>.</w:t>
            </w:r>
          </w:p>
          <w:p w14:paraId="38FD3D25" w14:textId="77777777" w:rsidR="00B504F0" w:rsidRPr="00474024" w:rsidRDefault="00B504F0" w:rsidP="005E27D9">
            <w:pPr>
              <w:spacing w:after="0" w:line="240" w:lineRule="auto"/>
              <w:rPr>
                <w:rFonts w:ascii="Times New Roman" w:eastAsia="Times New Roman" w:hAnsi="Times New Roman" w:cs="Times New Roman"/>
                <w:color w:val="333333"/>
                <w:sz w:val="24"/>
                <w:szCs w:val="24"/>
                <w:lang w:eastAsia="ru-RU"/>
              </w:rPr>
            </w:pPr>
            <w:r w:rsidRPr="00474024">
              <w:rPr>
                <w:rFonts w:ascii="Times New Roman" w:eastAsia="Times New Roman" w:hAnsi="Times New Roman" w:cs="Times New Roman"/>
                <w:color w:val="333333"/>
                <w:sz w:val="24"/>
                <w:szCs w:val="24"/>
                <w:lang w:eastAsia="ru-RU"/>
              </w:rPr>
              <w:t>(</w:t>
            </w:r>
            <w:proofErr w:type="spellStart"/>
            <w:r w:rsidRPr="00474024">
              <w:rPr>
                <w:rFonts w:ascii="Times New Roman" w:eastAsia="Times New Roman" w:hAnsi="Times New Roman" w:cs="Times New Roman"/>
                <w:color w:val="333333"/>
                <w:sz w:val="24"/>
                <w:szCs w:val="24"/>
                <w:lang w:eastAsia="ru-RU"/>
              </w:rPr>
              <w:t>ЭРобщ</w:t>
            </w:r>
            <w:proofErr w:type="spellEnd"/>
            <w:r w:rsidRPr="00474024">
              <w:rPr>
                <w:rFonts w:ascii="Times New Roman" w:eastAsia="Times New Roman" w:hAnsi="Times New Roman" w:cs="Times New Roman"/>
                <w:color w:val="333333"/>
                <w:sz w:val="24"/>
                <w:szCs w:val="24"/>
                <w:lang w:eastAsia="ru-RU"/>
              </w:rPr>
              <w:t>*10)/</w:t>
            </w:r>
            <w:proofErr w:type="spellStart"/>
            <w:r w:rsidRPr="00474024">
              <w:rPr>
                <w:rFonts w:ascii="Times New Roman" w:eastAsia="Times New Roman" w:hAnsi="Times New Roman" w:cs="Times New Roman"/>
                <w:color w:val="333333"/>
                <w:sz w:val="24"/>
                <w:szCs w:val="24"/>
                <w:lang w:eastAsia="ru-RU"/>
              </w:rPr>
              <w:t>ΣLприв</w:t>
            </w:r>
            <w:proofErr w:type="spellEnd"/>
          </w:p>
        </w:tc>
      </w:tr>
      <w:tr w:rsidR="00B504F0" w:rsidRPr="00474024" w14:paraId="2E7413CF" w14:textId="77777777" w:rsidTr="005E27D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432A95" w14:textId="77777777" w:rsidR="00B504F0" w:rsidRPr="00474024" w:rsidRDefault="00B504F0" w:rsidP="005E27D9">
            <w:pPr>
              <w:spacing w:after="0" w:line="240" w:lineRule="auto"/>
              <w:rPr>
                <w:rFonts w:ascii="Times New Roman" w:eastAsia="Times New Roman" w:hAnsi="Times New Roman" w:cs="Times New Roman"/>
                <w:sz w:val="24"/>
                <w:szCs w:val="24"/>
                <w:lang w:eastAsia="ru-RU"/>
              </w:rPr>
            </w:pPr>
            <w:r w:rsidRPr="00474024">
              <w:rPr>
                <w:rFonts w:ascii="Times New Roman" w:eastAsia="Times New Roman" w:hAnsi="Times New Roman" w:cs="Times New Roman"/>
                <w:sz w:val="24"/>
                <w:szCs w:val="24"/>
                <w:lang w:eastAsia="ru-RU"/>
              </w:rPr>
              <w:t>Дирекция тяги (ДТ) и эксплуатационном локомотивном депо (ТЧЭ)</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C59547" w14:textId="77777777" w:rsidR="00B504F0" w:rsidRPr="00474024" w:rsidRDefault="00B504F0" w:rsidP="005E27D9">
            <w:pPr>
              <w:spacing w:after="0" w:line="240" w:lineRule="auto"/>
              <w:rPr>
                <w:rFonts w:ascii="Times New Roman" w:eastAsia="Times New Roman" w:hAnsi="Times New Roman" w:cs="Times New Roman"/>
                <w:sz w:val="24"/>
                <w:szCs w:val="24"/>
                <w:lang w:eastAsia="ru-RU"/>
              </w:rPr>
            </w:pPr>
            <w:proofErr w:type="spellStart"/>
            <w:r w:rsidRPr="00474024">
              <w:rPr>
                <w:rFonts w:ascii="Times New Roman" w:eastAsia="Times New Roman" w:hAnsi="Times New Roman" w:cs="Times New Roman"/>
                <w:sz w:val="24"/>
                <w:szCs w:val="24"/>
                <w:lang w:eastAsia="ru-RU"/>
              </w:rPr>
              <w:t>ΣРLбр</w:t>
            </w:r>
            <w:proofErr w:type="spellEnd"/>
            <w:r w:rsidRPr="00474024">
              <w:rPr>
                <w:rFonts w:ascii="Times New Roman" w:eastAsia="Times New Roman" w:hAnsi="Times New Roman" w:cs="Times New Roman"/>
                <w:sz w:val="24"/>
                <w:szCs w:val="24"/>
                <w:lang w:eastAsia="ru-RU"/>
              </w:rPr>
              <w:t xml:space="preserve"> –  </w:t>
            </w:r>
            <w:proofErr w:type="spellStart"/>
            <w:r w:rsidRPr="00474024">
              <w:rPr>
                <w:rFonts w:ascii="Times New Roman" w:eastAsia="Times New Roman" w:hAnsi="Times New Roman" w:cs="Times New Roman"/>
                <w:sz w:val="24"/>
                <w:szCs w:val="24"/>
                <w:lang w:eastAsia="ru-RU"/>
              </w:rPr>
              <w:t>тонно</w:t>
            </w:r>
            <w:proofErr w:type="spellEnd"/>
            <w:r w:rsidRPr="00474024">
              <w:rPr>
                <w:rFonts w:ascii="Times New Roman" w:eastAsia="Times New Roman" w:hAnsi="Times New Roman" w:cs="Times New Roman"/>
                <w:sz w:val="24"/>
                <w:szCs w:val="24"/>
                <w:lang w:eastAsia="ru-RU"/>
              </w:rPr>
              <w:t>-километровая работа брутто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FCCE5C" w14:textId="77777777" w:rsidR="00B504F0" w:rsidRPr="00474024" w:rsidRDefault="00B504F0" w:rsidP="005E27D9">
            <w:pPr>
              <w:spacing w:after="0" w:line="240" w:lineRule="auto"/>
              <w:rPr>
                <w:rFonts w:ascii="Times New Roman" w:eastAsia="Times New Roman" w:hAnsi="Times New Roman" w:cs="Times New Roman"/>
                <w:color w:val="333333"/>
                <w:sz w:val="24"/>
                <w:szCs w:val="24"/>
                <w:lang w:eastAsia="ru-RU"/>
              </w:rPr>
            </w:pPr>
            <w:r w:rsidRPr="00474024">
              <w:rPr>
                <w:rFonts w:ascii="Times New Roman" w:eastAsia="Times New Roman" w:hAnsi="Times New Roman" w:cs="Times New Roman"/>
                <w:color w:val="333333"/>
                <w:sz w:val="24"/>
                <w:szCs w:val="24"/>
                <w:lang w:eastAsia="ru-RU"/>
              </w:rPr>
              <w:t>С</w:t>
            </w:r>
            <w:r w:rsidRPr="00474024">
              <w:rPr>
                <w:rFonts w:ascii="Times New Roman" w:eastAsia="Times New Roman" w:hAnsi="Times New Roman" w:cs="Times New Roman"/>
                <w:color w:val="333333"/>
                <w:sz w:val="24"/>
                <w:szCs w:val="24"/>
                <w:vertAlign w:val="subscript"/>
                <w:lang w:eastAsia="ru-RU"/>
              </w:rPr>
              <w:t xml:space="preserve">1000 ткм </w:t>
            </w:r>
            <w:proofErr w:type="spellStart"/>
            <w:r w:rsidRPr="00474024">
              <w:rPr>
                <w:rFonts w:ascii="Times New Roman" w:eastAsia="Times New Roman" w:hAnsi="Times New Roman" w:cs="Times New Roman"/>
                <w:color w:val="333333"/>
                <w:sz w:val="24"/>
                <w:szCs w:val="24"/>
                <w:vertAlign w:val="subscript"/>
                <w:lang w:eastAsia="ru-RU"/>
              </w:rPr>
              <w:t>бр</w:t>
            </w:r>
            <w:proofErr w:type="spellEnd"/>
            <w:r w:rsidRPr="00474024">
              <w:rPr>
                <w:rFonts w:ascii="Times New Roman" w:eastAsia="Times New Roman" w:hAnsi="Times New Roman" w:cs="Times New Roman"/>
                <w:color w:val="333333"/>
                <w:sz w:val="24"/>
                <w:szCs w:val="24"/>
                <w:vertAlign w:val="subscript"/>
                <w:lang w:eastAsia="ru-RU"/>
              </w:rPr>
              <w:t> </w:t>
            </w:r>
            <w:r w:rsidRPr="00474024">
              <w:rPr>
                <w:rFonts w:ascii="Times New Roman" w:eastAsia="Times New Roman" w:hAnsi="Times New Roman" w:cs="Times New Roman"/>
                <w:color w:val="333333"/>
                <w:sz w:val="24"/>
                <w:szCs w:val="24"/>
                <w:lang w:eastAsia="ru-RU"/>
              </w:rPr>
              <w:t>=</w:t>
            </w:r>
          </w:p>
          <w:p w14:paraId="52858C24" w14:textId="77777777" w:rsidR="00B504F0" w:rsidRPr="00474024" w:rsidRDefault="00B504F0" w:rsidP="005E27D9">
            <w:pPr>
              <w:spacing w:after="0" w:line="240" w:lineRule="auto"/>
              <w:rPr>
                <w:rFonts w:ascii="Times New Roman" w:eastAsia="Times New Roman" w:hAnsi="Times New Roman" w:cs="Times New Roman"/>
                <w:color w:val="333333"/>
                <w:sz w:val="24"/>
                <w:szCs w:val="24"/>
                <w:lang w:eastAsia="ru-RU"/>
              </w:rPr>
            </w:pPr>
            <w:proofErr w:type="spellStart"/>
            <w:r w:rsidRPr="00474024">
              <w:rPr>
                <w:rFonts w:ascii="Times New Roman" w:eastAsia="Times New Roman" w:hAnsi="Times New Roman" w:cs="Times New Roman"/>
                <w:color w:val="333333"/>
                <w:sz w:val="24"/>
                <w:szCs w:val="24"/>
                <w:lang w:eastAsia="ru-RU"/>
              </w:rPr>
              <w:t>Э</w:t>
            </w:r>
            <w:r w:rsidRPr="00474024">
              <w:rPr>
                <w:rFonts w:ascii="Times New Roman" w:eastAsia="Times New Roman" w:hAnsi="Times New Roman" w:cs="Times New Roman"/>
                <w:color w:val="333333"/>
                <w:sz w:val="24"/>
                <w:szCs w:val="24"/>
                <w:vertAlign w:val="subscript"/>
                <w:lang w:eastAsia="ru-RU"/>
              </w:rPr>
              <w:t>о</w:t>
            </w:r>
            <w:proofErr w:type="spellEnd"/>
            <w:r w:rsidRPr="00474024">
              <w:rPr>
                <w:rFonts w:ascii="Times New Roman" w:eastAsia="Times New Roman" w:hAnsi="Times New Roman" w:cs="Times New Roman"/>
                <w:color w:val="333333"/>
                <w:sz w:val="24"/>
                <w:szCs w:val="24"/>
                <w:lang w:eastAsia="ru-RU"/>
              </w:rPr>
              <w:t> *1000/</w:t>
            </w:r>
            <w:proofErr w:type="spellStart"/>
            <w:r w:rsidRPr="00474024">
              <w:rPr>
                <w:rFonts w:ascii="Times New Roman" w:eastAsia="Times New Roman" w:hAnsi="Times New Roman" w:cs="Times New Roman"/>
                <w:color w:val="333333"/>
                <w:sz w:val="24"/>
                <w:szCs w:val="24"/>
                <w:lang w:eastAsia="ru-RU"/>
              </w:rPr>
              <w:t>ΣРL</w:t>
            </w:r>
            <w:r w:rsidRPr="00474024">
              <w:rPr>
                <w:rFonts w:ascii="Times New Roman" w:eastAsia="Times New Roman" w:hAnsi="Times New Roman" w:cs="Times New Roman"/>
                <w:color w:val="333333"/>
                <w:sz w:val="24"/>
                <w:szCs w:val="24"/>
                <w:vertAlign w:val="subscript"/>
                <w:lang w:eastAsia="ru-RU"/>
              </w:rPr>
              <w:t>бр</w:t>
            </w:r>
            <w:proofErr w:type="spellEnd"/>
            <w:r w:rsidRPr="00474024">
              <w:rPr>
                <w:rFonts w:ascii="Times New Roman" w:eastAsia="Times New Roman" w:hAnsi="Times New Roman" w:cs="Times New Roman"/>
                <w:color w:val="333333"/>
                <w:sz w:val="24"/>
                <w:szCs w:val="24"/>
                <w:vertAlign w:val="subscript"/>
                <w:lang w:eastAsia="ru-RU"/>
              </w:rPr>
              <w:t>,  </w:t>
            </w:r>
            <w:r w:rsidRPr="00474024">
              <w:rPr>
                <w:rFonts w:ascii="Times New Roman" w:eastAsia="Times New Roman" w:hAnsi="Times New Roman" w:cs="Times New Roman"/>
                <w:color w:val="333333"/>
                <w:sz w:val="24"/>
                <w:szCs w:val="24"/>
                <w:lang w:eastAsia="ru-RU"/>
              </w:rPr>
              <w:t> </w:t>
            </w:r>
          </w:p>
          <w:p w14:paraId="685E306B" w14:textId="77777777" w:rsidR="00B504F0" w:rsidRPr="00474024" w:rsidRDefault="00B504F0" w:rsidP="005E27D9">
            <w:pPr>
              <w:spacing w:after="0" w:line="240" w:lineRule="auto"/>
              <w:rPr>
                <w:rFonts w:ascii="Times New Roman" w:eastAsia="Times New Roman" w:hAnsi="Times New Roman" w:cs="Times New Roman"/>
                <w:color w:val="333333"/>
                <w:sz w:val="24"/>
                <w:szCs w:val="24"/>
                <w:lang w:eastAsia="ru-RU"/>
              </w:rPr>
            </w:pPr>
            <w:r w:rsidRPr="00474024">
              <w:rPr>
                <w:rFonts w:ascii="Times New Roman" w:eastAsia="Times New Roman" w:hAnsi="Times New Roman" w:cs="Times New Roman"/>
                <w:color w:val="333333"/>
                <w:sz w:val="24"/>
                <w:szCs w:val="24"/>
                <w:lang w:eastAsia="ru-RU"/>
              </w:rPr>
              <w:t xml:space="preserve">Для маневровых локомотивов себестоимость  считается на 1 маневровый </w:t>
            </w:r>
            <w:proofErr w:type="spellStart"/>
            <w:r w:rsidRPr="00474024">
              <w:rPr>
                <w:rFonts w:ascii="Times New Roman" w:eastAsia="Times New Roman" w:hAnsi="Times New Roman" w:cs="Times New Roman"/>
                <w:color w:val="333333"/>
                <w:sz w:val="24"/>
                <w:szCs w:val="24"/>
                <w:lang w:eastAsia="ru-RU"/>
              </w:rPr>
              <w:t>локомотиво</w:t>
            </w:r>
            <w:proofErr w:type="spellEnd"/>
            <w:r w:rsidRPr="00474024">
              <w:rPr>
                <w:rFonts w:ascii="Times New Roman" w:eastAsia="Times New Roman" w:hAnsi="Times New Roman" w:cs="Times New Roman"/>
                <w:color w:val="333333"/>
                <w:sz w:val="24"/>
                <w:szCs w:val="24"/>
                <w:lang w:eastAsia="ru-RU"/>
              </w:rPr>
              <w:t>-час работы</w:t>
            </w:r>
          </w:p>
          <w:p w14:paraId="007475EE" w14:textId="77777777" w:rsidR="00B504F0" w:rsidRPr="00474024" w:rsidRDefault="00B504F0" w:rsidP="005E27D9">
            <w:pPr>
              <w:spacing w:after="0" w:line="240" w:lineRule="auto"/>
              <w:rPr>
                <w:rFonts w:ascii="Times New Roman" w:eastAsia="Times New Roman" w:hAnsi="Times New Roman" w:cs="Times New Roman"/>
                <w:color w:val="333333"/>
                <w:sz w:val="24"/>
                <w:szCs w:val="24"/>
                <w:lang w:eastAsia="ru-RU"/>
              </w:rPr>
            </w:pPr>
            <w:proofErr w:type="spellStart"/>
            <w:r w:rsidRPr="00474024">
              <w:rPr>
                <w:rFonts w:ascii="Times New Roman" w:eastAsia="Times New Roman" w:hAnsi="Times New Roman" w:cs="Times New Roman"/>
                <w:color w:val="333333"/>
                <w:sz w:val="24"/>
                <w:szCs w:val="24"/>
                <w:lang w:eastAsia="ru-RU"/>
              </w:rPr>
              <w:t>С</w:t>
            </w:r>
            <w:r w:rsidRPr="00474024">
              <w:rPr>
                <w:rFonts w:ascii="Times New Roman" w:eastAsia="Times New Roman" w:hAnsi="Times New Roman" w:cs="Times New Roman"/>
                <w:color w:val="333333"/>
                <w:sz w:val="24"/>
                <w:szCs w:val="24"/>
                <w:vertAlign w:val="subscript"/>
                <w:lang w:eastAsia="ru-RU"/>
              </w:rPr>
              <w:t>лок</w:t>
            </w:r>
            <w:proofErr w:type="spellEnd"/>
            <w:r w:rsidRPr="00474024">
              <w:rPr>
                <w:rFonts w:ascii="Times New Roman" w:eastAsia="Times New Roman" w:hAnsi="Times New Roman" w:cs="Times New Roman"/>
                <w:color w:val="333333"/>
                <w:sz w:val="24"/>
                <w:szCs w:val="24"/>
                <w:vertAlign w:val="subscript"/>
                <w:lang w:eastAsia="ru-RU"/>
              </w:rPr>
              <w:t>-час </w:t>
            </w:r>
            <w:r w:rsidRPr="00474024">
              <w:rPr>
                <w:rFonts w:ascii="Times New Roman" w:eastAsia="Times New Roman" w:hAnsi="Times New Roman" w:cs="Times New Roman"/>
                <w:color w:val="333333"/>
                <w:sz w:val="24"/>
                <w:szCs w:val="24"/>
                <w:lang w:eastAsia="ru-RU"/>
              </w:rPr>
              <w:t>=</w:t>
            </w:r>
          </w:p>
          <w:p w14:paraId="0EDCE502" w14:textId="77777777" w:rsidR="00B504F0" w:rsidRPr="00474024" w:rsidRDefault="00B504F0" w:rsidP="005E27D9">
            <w:pPr>
              <w:spacing w:after="0" w:line="240" w:lineRule="auto"/>
              <w:rPr>
                <w:rFonts w:ascii="Times New Roman" w:eastAsia="Times New Roman" w:hAnsi="Times New Roman" w:cs="Times New Roman"/>
                <w:color w:val="333333"/>
                <w:sz w:val="24"/>
                <w:szCs w:val="24"/>
                <w:lang w:eastAsia="ru-RU"/>
              </w:rPr>
            </w:pPr>
            <w:r w:rsidRPr="00474024">
              <w:rPr>
                <w:rFonts w:ascii="Times New Roman" w:eastAsia="Times New Roman" w:hAnsi="Times New Roman" w:cs="Times New Roman"/>
                <w:color w:val="333333"/>
                <w:sz w:val="24"/>
                <w:szCs w:val="24"/>
                <w:lang w:eastAsia="ru-RU"/>
              </w:rPr>
              <w:t>Э</w:t>
            </w:r>
            <w:r w:rsidRPr="00474024">
              <w:rPr>
                <w:rFonts w:ascii="Times New Roman" w:eastAsia="Times New Roman" w:hAnsi="Times New Roman" w:cs="Times New Roman"/>
                <w:color w:val="333333"/>
                <w:sz w:val="24"/>
                <w:szCs w:val="24"/>
                <w:vertAlign w:val="subscript"/>
                <w:lang w:eastAsia="ru-RU"/>
              </w:rPr>
              <w:t>ман</w:t>
            </w:r>
            <w:r w:rsidRPr="00474024">
              <w:rPr>
                <w:rFonts w:ascii="Times New Roman" w:eastAsia="Times New Roman" w:hAnsi="Times New Roman" w:cs="Times New Roman"/>
                <w:color w:val="333333"/>
                <w:sz w:val="24"/>
                <w:szCs w:val="24"/>
                <w:lang w:eastAsia="ru-RU"/>
              </w:rPr>
              <w:t xml:space="preserve"> / </w:t>
            </w:r>
            <w:proofErr w:type="spellStart"/>
            <w:r w:rsidRPr="00474024">
              <w:rPr>
                <w:rFonts w:ascii="Times New Roman" w:eastAsia="Times New Roman" w:hAnsi="Times New Roman" w:cs="Times New Roman"/>
                <w:color w:val="333333"/>
                <w:sz w:val="24"/>
                <w:szCs w:val="24"/>
                <w:lang w:eastAsia="ru-RU"/>
              </w:rPr>
              <w:t>ΣMH</w:t>
            </w:r>
            <w:r w:rsidRPr="00474024">
              <w:rPr>
                <w:rFonts w:ascii="Times New Roman" w:eastAsia="Times New Roman" w:hAnsi="Times New Roman" w:cs="Times New Roman"/>
                <w:color w:val="333333"/>
                <w:sz w:val="24"/>
                <w:szCs w:val="24"/>
                <w:vertAlign w:val="subscript"/>
                <w:lang w:eastAsia="ru-RU"/>
              </w:rPr>
              <w:t>ман</w:t>
            </w:r>
            <w:proofErr w:type="spellEnd"/>
            <w:r w:rsidRPr="00474024">
              <w:rPr>
                <w:rFonts w:ascii="Times New Roman" w:eastAsia="Times New Roman" w:hAnsi="Times New Roman" w:cs="Times New Roman"/>
                <w:color w:val="333333"/>
                <w:sz w:val="24"/>
                <w:szCs w:val="24"/>
                <w:vertAlign w:val="subscript"/>
                <w:lang w:eastAsia="ru-RU"/>
              </w:rPr>
              <w:t>,</w:t>
            </w:r>
          </w:p>
          <w:p w14:paraId="4B4A4462" w14:textId="77777777" w:rsidR="00B504F0" w:rsidRPr="00474024" w:rsidRDefault="00B504F0" w:rsidP="005E27D9">
            <w:pPr>
              <w:spacing w:after="0" w:line="240" w:lineRule="auto"/>
              <w:rPr>
                <w:rFonts w:ascii="Times New Roman" w:eastAsia="Times New Roman" w:hAnsi="Times New Roman" w:cs="Times New Roman"/>
                <w:color w:val="333333"/>
                <w:sz w:val="24"/>
                <w:szCs w:val="24"/>
                <w:lang w:eastAsia="ru-RU"/>
              </w:rPr>
            </w:pPr>
            <w:r w:rsidRPr="00474024">
              <w:rPr>
                <w:rFonts w:ascii="Times New Roman" w:eastAsia="Times New Roman" w:hAnsi="Times New Roman" w:cs="Times New Roman"/>
                <w:color w:val="333333"/>
                <w:sz w:val="24"/>
                <w:szCs w:val="24"/>
                <w:lang w:eastAsia="ru-RU"/>
              </w:rPr>
              <w:t> </w:t>
            </w:r>
          </w:p>
          <w:p w14:paraId="7B2E53F4" w14:textId="77777777" w:rsidR="00B504F0" w:rsidRPr="00474024" w:rsidRDefault="00B504F0" w:rsidP="005E27D9">
            <w:pPr>
              <w:spacing w:after="0" w:line="240" w:lineRule="auto"/>
              <w:rPr>
                <w:rFonts w:ascii="Times New Roman" w:eastAsia="Times New Roman" w:hAnsi="Times New Roman" w:cs="Times New Roman"/>
                <w:color w:val="333333"/>
                <w:sz w:val="24"/>
                <w:szCs w:val="24"/>
                <w:lang w:eastAsia="ru-RU"/>
              </w:rPr>
            </w:pPr>
            <w:r w:rsidRPr="00474024">
              <w:rPr>
                <w:rFonts w:ascii="Times New Roman" w:eastAsia="Times New Roman" w:hAnsi="Times New Roman" w:cs="Times New Roman"/>
                <w:color w:val="333333"/>
                <w:sz w:val="24"/>
                <w:szCs w:val="24"/>
                <w:lang w:eastAsia="ru-RU"/>
              </w:rPr>
              <w:t>где   </w:t>
            </w:r>
            <w:proofErr w:type="spellStart"/>
            <w:r w:rsidRPr="00474024">
              <w:rPr>
                <w:rFonts w:ascii="Times New Roman" w:eastAsia="Times New Roman" w:hAnsi="Times New Roman" w:cs="Times New Roman"/>
                <w:color w:val="333333"/>
                <w:sz w:val="24"/>
                <w:szCs w:val="24"/>
                <w:lang w:eastAsia="ru-RU"/>
              </w:rPr>
              <w:t>ΣРL</w:t>
            </w:r>
            <w:r w:rsidRPr="00474024">
              <w:rPr>
                <w:rFonts w:ascii="Times New Roman" w:eastAsia="Times New Roman" w:hAnsi="Times New Roman" w:cs="Times New Roman"/>
                <w:color w:val="333333"/>
                <w:sz w:val="24"/>
                <w:szCs w:val="24"/>
                <w:vertAlign w:val="subscript"/>
                <w:lang w:eastAsia="ru-RU"/>
              </w:rPr>
              <w:t>бр</w:t>
            </w:r>
            <w:proofErr w:type="spellEnd"/>
            <w:r w:rsidRPr="00474024">
              <w:rPr>
                <w:rFonts w:ascii="Times New Roman" w:eastAsia="Times New Roman" w:hAnsi="Times New Roman" w:cs="Times New Roman"/>
                <w:color w:val="333333"/>
                <w:sz w:val="24"/>
                <w:szCs w:val="24"/>
                <w:lang w:eastAsia="ru-RU"/>
              </w:rPr>
              <w:t xml:space="preserve">  - объем </w:t>
            </w:r>
            <w:proofErr w:type="spellStart"/>
            <w:r w:rsidRPr="00474024">
              <w:rPr>
                <w:rFonts w:ascii="Times New Roman" w:eastAsia="Times New Roman" w:hAnsi="Times New Roman" w:cs="Times New Roman"/>
                <w:color w:val="333333"/>
                <w:sz w:val="24"/>
                <w:szCs w:val="24"/>
                <w:lang w:eastAsia="ru-RU"/>
              </w:rPr>
              <w:t>тонно</w:t>
            </w:r>
            <w:proofErr w:type="spellEnd"/>
            <w:r w:rsidRPr="00474024">
              <w:rPr>
                <w:rFonts w:ascii="Times New Roman" w:eastAsia="Times New Roman" w:hAnsi="Times New Roman" w:cs="Times New Roman"/>
                <w:color w:val="333333"/>
                <w:sz w:val="24"/>
                <w:szCs w:val="24"/>
                <w:lang w:eastAsia="ru-RU"/>
              </w:rPr>
              <w:t>-километровой работы брутто;</w:t>
            </w:r>
          </w:p>
          <w:p w14:paraId="3B57B2D3" w14:textId="77777777" w:rsidR="00B504F0" w:rsidRPr="00474024" w:rsidRDefault="00B504F0" w:rsidP="005E27D9">
            <w:pPr>
              <w:spacing w:after="0" w:line="240" w:lineRule="auto"/>
              <w:rPr>
                <w:rFonts w:ascii="Times New Roman" w:eastAsia="Times New Roman" w:hAnsi="Times New Roman" w:cs="Times New Roman"/>
                <w:color w:val="333333"/>
                <w:sz w:val="24"/>
                <w:szCs w:val="24"/>
                <w:lang w:eastAsia="ru-RU"/>
              </w:rPr>
            </w:pPr>
            <w:r w:rsidRPr="00474024">
              <w:rPr>
                <w:rFonts w:ascii="Times New Roman" w:eastAsia="Times New Roman" w:hAnsi="Times New Roman" w:cs="Times New Roman"/>
                <w:color w:val="333333"/>
                <w:sz w:val="24"/>
                <w:szCs w:val="24"/>
                <w:lang w:eastAsia="ru-RU"/>
              </w:rPr>
              <w:t> </w:t>
            </w:r>
            <w:proofErr w:type="spellStart"/>
            <w:r w:rsidRPr="00474024">
              <w:rPr>
                <w:rFonts w:ascii="Times New Roman" w:eastAsia="Times New Roman" w:hAnsi="Times New Roman" w:cs="Times New Roman"/>
                <w:color w:val="333333"/>
                <w:sz w:val="24"/>
                <w:szCs w:val="24"/>
                <w:lang w:eastAsia="ru-RU"/>
              </w:rPr>
              <w:t>ΣMH</w:t>
            </w:r>
            <w:r w:rsidRPr="00474024">
              <w:rPr>
                <w:rFonts w:ascii="Times New Roman" w:eastAsia="Times New Roman" w:hAnsi="Times New Roman" w:cs="Times New Roman"/>
                <w:color w:val="333333"/>
                <w:sz w:val="24"/>
                <w:szCs w:val="24"/>
                <w:vertAlign w:val="subscript"/>
                <w:lang w:eastAsia="ru-RU"/>
              </w:rPr>
              <w:t>ман</w:t>
            </w:r>
            <w:proofErr w:type="spellEnd"/>
            <w:r w:rsidRPr="00474024">
              <w:rPr>
                <w:rFonts w:ascii="Times New Roman" w:eastAsia="Times New Roman" w:hAnsi="Times New Roman" w:cs="Times New Roman"/>
                <w:color w:val="333333"/>
                <w:sz w:val="24"/>
                <w:szCs w:val="24"/>
                <w:lang w:eastAsia="ru-RU"/>
              </w:rPr>
              <w:t xml:space="preserve"> - величина </w:t>
            </w:r>
            <w:proofErr w:type="spellStart"/>
            <w:r w:rsidRPr="00474024">
              <w:rPr>
                <w:rFonts w:ascii="Times New Roman" w:eastAsia="Times New Roman" w:hAnsi="Times New Roman" w:cs="Times New Roman"/>
                <w:color w:val="333333"/>
                <w:sz w:val="24"/>
                <w:szCs w:val="24"/>
                <w:lang w:eastAsia="ru-RU"/>
              </w:rPr>
              <w:t>локомотиво</w:t>
            </w:r>
            <w:proofErr w:type="spellEnd"/>
            <w:r w:rsidRPr="00474024">
              <w:rPr>
                <w:rFonts w:ascii="Times New Roman" w:eastAsia="Times New Roman" w:hAnsi="Times New Roman" w:cs="Times New Roman"/>
                <w:color w:val="333333"/>
                <w:sz w:val="24"/>
                <w:szCs w:val="24"/>
                <w:lang w:eastAsia="ru-RU"/>
              </w:rPr>
              <w:t>-часов маневровой работы</w:t>
            </w:r>
          </w:p>
        </w:tc>
      </w:tr>
      <w:tr w:rsidR="00B504F0" w:rsidRPr="00474024" w14:paraId="28C3A847" w14:textId="77777777" w:rsidTr="005E27D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28A6CB" w14:textId="77777777" w:rsidR="00B504F0" w:rsidRPr="00474024" w:rsidRDefault="00B504F0" w:rsidP="005E27D9">
            <w:pPr>
              <w:spacing w:after="0" w:line="240" w:lineRule="auto"/>
              <w:rPr>
                <w:rFonts w:ascii="Times New Roman" w:eastAsia="Times New Roman" w:hAnsi="Times New Roman" w:cs="Times New Roman"/>
                <w:sz w:val="24"/>
                <w:szCs w:val="24"/>
                <w:lang w:eastAsia="ru-RU"/>
              </w:rPr>
            </w:pPr>
            <w:r w:rsidRPr="00474024">
              <w:rPr>
                <w:rFonts w:ascii="Times New Roman" w:eastAsia="Times New Roman" w:hAnsi="Times New Roman" w:cs="Times New Roman"/>
                <w:sz w:val="24"/>
                <w:szCs w:val="24"/>
                <w:lang w:eastAsia="ru-RU"/>
              </w:rPr>
              <w:t>Ремонтное вагонное депо (ВЧД)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93953C" w14:textId="77777777" w:rsidR="00B504F0" w:rsidRPr="00474024" w:rsidRDefault="00B504F0" w:rsidP="005E27D9">
            <w:pPr>
              <w:spacing w:after="0" w:line="240" w:lineRule="auto"/>
              <w:rPr>
                <w:rFonts w:ascii="Times New Roman" w:eastAsia="Times New Roman" w:hAnsi="Times New Roman" w:cs="Times New Roman"/>
                <w:color w:val="333333"/>
                <w:sz w:val="24"/>
                <w:szCs w:val="24"/>
                <w:lang w:eastAsia="ru-RU"/>
              </w:rPr>
            </w:pPr>
            <w:r w:rsidRPr="00474024">
              <w:rPr>
                <w:rFonts w:ascii="Times New Roman" w:eastAsia="Times New Roman" w:hAnsi="Times New Roman" w:cs="Times New Roman"/>
                <w:color w:val="333333"/>
                <w:sz w:val="24"/>
                <w:szCs w:val="24"/>
                <w:lang w:eastAsia="ru-RU"/>
              </w:rPr>
              <w:t>Приведенный отремонтированный вагон (это связано с тем, что в депо выполняются разные виды ремонта и ремонтируются различные типы вагонов. Различие в трудоемкости работ учитывается через коэффициенты приведения. При расчете приведенной работы за основу берется трудоемкость деповского ремонта 4-осного полувагона)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D0F052" w14:textId="77777777" w:rsidR="00B504F0" w:rsidRPr="00474024" w:rsidRDefault="00B504F0" w:rsidP="005E27D9">
            <w:pPr>
              <w:spacing w:after="0" w:line="240" w:lineRule="auto"/>
              <w:rPr>
                <w:rFonts w:ascii="Times New Roman" w:eastAsia="Times New Roman" w:hAnsi="Times New Roman" w:cs="Times New Roman"/>
                <w:color w:val="333333"/>
                <w:sz w:val="24"/>
                <w:szCs w:val="24"/>
                <w:lang w:eastAsia="ru-RU"/>
              </w:rPr>
            </w:pPr>
            <w:r w:rsidRPr="00474024">
              <w:rPr>
                <w:rFonts w:ascii="Times New Roman" w:eastAsia="Times New Roman" w:hAnsi="Times New Roman" w:cs="Times New Roman"/>
                <w:color w:val="333333"/>
                <w:sz w:val="24"/>
                <w:szCs w:val="24"/>
                <w:lang w:eastAsia="ru-RU"/>
              </w:rPr>
              <w:t>С</w:t>
            </w:r>
            <w:r w:rsidRPr="00474024">
              <w:rPr>
                <w:rFonts w:ascii="Times New Roman" w:eastAsia="Times New Roman" w:hAnsi="Times New Roman" w:cs="Times New Roman"/>
                <w:color w:val="333333"/>
                <w:sz w:val="24"/>
                <w:szCs w:val="24"/>
                <w:vertAlign w:val="subscript"/>
                <w:lang w:eastAsia="ru-RU"/>
              </w:rPr>
              <w:t>1прив. вагон </w:t>
            </w:r>
            <w:r w:rsidRPr="00474024">
              <w:rPr>
                <w:rFonts w:ascii="Times New Roman" w:eastAsia="Times New Roman" w:hAnsi="Times New Roman" w:cs="Times New Roman"/>
                <w:color w:val="333333"/>
                <w:sz w:val="24"/>
                <w:szCs w:val="24"/>
                <w:lang w:eastAsia="ru-RU"/>
              </w:rPr>
              <w:t>=</w:t>
            </w:r>
          </w:p>
          <w:p w14:paraId="12A0453F" w14:textId="77777777" w:rsidR="00B504F0" w:rsidRPr="00474024" w:rsidRDefault="00B504F0" w:rsidP="005E27D9">
            <w:pPr>
              <w:spacing w:after="0" w:line="240" w:lineRule="auto"/>
              <w:rPr>
                <w:rFonts w:ascii="Times New Roman" w:eastAsia="Times New Roman" w:hAnsi="Times New Roman" w:cs="Times New Roman"/>
                <w:color w:val="333333"/>
                <w:sz w:val="24"/>
                <w:szCs w:val="24"/>
                <w:lang w:eastAsia="ru-RU"/>
              </w:rPr>
            </w:pPr>
            <w:proofErr w:type="spellStart"/>
            <w:r w:rsidRPr="00474024">
              <w:rPr>
                <w:rFonts w:ascii="Times New Roman" w:eastAsia="Times New Roman" w:hAnsi="Times New Roman" w:cs="Times New Roman"/>
                <w:color w:val="333333"/>
                <w:sz w:val="24"/>
                <w:szCs w:val="24"/>
                <w:lang w:eastAsia="ru-RU"/>
              </w:rPr>
              <w:t>Э</w:t>
            </w:r>
            <w:r w:rsidRPr="00474024">
              <w:rPr>
                <w:rFonts w:ascii="Times New Roman" w:eastAsia="Times New Roman" w:hAnsi="Times New Roman" w:cs="Times New Roman"/>
                <w:color w:val="333333"/>
                <w:sz w:val="24"/>
                <w:szCs w:val="24"/>
                <w:vertAlign w:val="subscript"/>
                <w:lang w:eastAsia="ru-RU"/>
              </w:rPr>
              <w:t>о</w:t>
            </w:r>
            <w:proofErr w:type="spellEnd"/>
            <w:r w:rsidRPr="00474024">
              <w:rPr>
                <w:rFonts w:ascii="Times New Roman" w:eastAsia="Times New Roman" w:hAnsi="Times New Roman" w:cs="Times New Roman"/>
                <w:color w:val="333333"/>
                <w:sz w:val="24"/>
                <w:szCs w:val="24"/>
                <w:lang w:eastAsia="ru-RU"/>
              </w:rPr>
              <w:t>/ </w:t>
            </w:r>
            <w:proofErr w:type="spellStart"/>
            <w:r w:rsidRPr="00474024">
              <w:rPr>
                <w:rFonts w:ascii="Times New Roman" w:eastAsia="Times New Roman" w:hAnsi="Times New Roman" w:cs="Times New Roman"/>
                <w:color w:val="333333"/>
                <w:sz w:val="24"/>
                <w:szCs w:val="24"/>
                <w:lang w:eastAsia="ru-RU"/>
              </w:rPr>
              <w:t>Σп</w:t>
            </w:r>
            <w:r w:rsidRPr="00474024">
              <w:rPr>
                <w:rFonts w:ascii="Times New Roman" w:eastAsia="Times New Roman" w:hAnsi="Times New Roman" w:cs="Times New Roman"/>
                <w:color w:val="333333"/>
                <w:sz w:val="24"/>
                <w:szCs w:val="24"/>
                <w:vertAlign w:val="subscript"/>
                <w:lang w:eastAsia="ru-RU"/>
              </w:rPr>
              <w:t>прив</w:t>
            </w:r>
            <w:proofErr w:type="spellEnd"/>
            <w:r w:rsidRPr="00474024">
              <w:rPr>
                <w:rFonts w:ascii="Times New Roman" w:eastAsia="Times New Roman" w:hAnsi="Times New Roman" w:cs="Times New Roman"/>
                <w:color w:val="333333"/>
                <w:sz w:val="24"/>
                <w:szCs w:val="24"/>
                <w:vertAlign w:val="subscript"/>
                <w:lang w:eastAsia="ru-RU"/>
              </w:rPr>
              <w:t>  </w:t>
            </w:r>
            <w:r w:rsidRPr="00474024">
              <w:rPr>
                <w:rFonts w:ascii="Times New Roman" w:eastAsia="Times New Roman" w:hAnsi="Times New Roman" w:cs="Times New Roman"/>
                <w:color w:val="333333"/>
                <w:sz w:val="24"/>
                <w:szCs w:val="24"/>
                <w:lang w:eastAsia="ru-RU"/>
              </w:rPr>
              <w:t> </w:t>
            </w:r>
          </w:p>
          <w:p w14:paraId="298D31FE" w14:textId="77777777" w:rsidR="00B504F0" w:rsidRPr="00474024" w:rsidRDefault="00B504F0" w:rsidP="005E27D9">
            <w:pPr>
              <w:spacing w:after="0" w:line="240" w:lineRule="auto"/>
              <w:rPr>
                <w:rFonts w:ascii="Times New Roman" w:eastAsia="Times New Roman" w:hAnsi="Times New Roman" w:cs="Times New Roman"/>
                <w:color w:val="333333"/>
                <w:sz w:val="24"/>
                <w:szCs w:val="24"/>
                <w:lang w:eastAsia="ru-RU"/>
              </w:rPr>
            </w:pPr>
            <w:r w:rsidRPr="00474024">
              <w:rPr>
                <w:rFonts w:ascii="Times New Roman" w:eastAsia="Times New Roman" w:hAnsi="Times New Roman" w:cs="Times New Roman"/>
                <w:color w:val="333333"/>
                <w:sz w:val="24"/>
                <w:szCs w:val="24"/>
                <w:lang w:eastAsia="ru-RU"/>
              </w:rPr>
              <w:t xml:space="preserve">где </w:t>
            </w:r>
            <w:proofErr w:type="spellStart"/>
            <w:r w:rsidRPr="00474024">
              <w:rPr>
                <w:rFonts w:ascii="Times New Roman" w:eastAsia="Times New Roman" w:hAnsi="Times New Roman" w:cs="Times New Roman"/>
                <w:color w:val="333333"/>
                <w:sz w:val="24"/>
                <w:szCs w:val="24"/>
                <w:lang w:eastAsia="ru-RU"/>
              </w:rPr>
              <w:t>п</w:t>
            </w:r>
            <w:r w:rsidRPr="00474024">
              <w:rPr>
                <w:rFonts w:ascii="Times New Roman" w:eastAsia="Times New Roman" w:hAnsi="Times New Roman" w:cs="Times New Roman"/>
                <w:color w:val="333333"/>
                <w:sz w:val="24"/>
                <w:szCs w:val="24"/>
                <w:vertAlign w:val="subscript"/>
                <w:lang w:eastAsia="ru-RU"/>
              </w:rPr>
              <w:t>прив</w:t>
            </w:r>
            <w:proofErr w:type="spellEnd"/>
            <w:r w:rsidRPr="00474024">
              <w:rPr>
                <w:rFonts w:ascii="Times New Roman" w:eastAsia="Times New Roman" w:hAnsi="Times New Roman" w:cs="Times New Roman"/>
                <w:color w:val="333333"/>
                <w:sz w:val="24"/>
                <w:szCs w:val="24"/>
                <w:lang w:eastAsia="ru-RU"/>
              </w:rPr>
              <w:t>– количество приведенных (по трудоемкости) отремонтированных вагонов </w:t>
            </w:r>
          </w:p>
        </w:tc>
      </w:tr>
    </w:tbl>
    <w:p w14:paraId="6BAED893" w14:textId="77777777" w:rsidR="00B504F0" w:rsidRPr="00B504F0" w:rsidRDefault="00B504F0" w:rsidP="00B504F0">
      <w:pPr>
        <w:tabs>
          <w:tab w:val="left" w:pos="0"/>
          <w:tab w:val="left" w:pos="1134"/>
        </w:tabs>
        <w:snapToGrid w:val="0"/>
        <w:ind w:left="1418" w:right="-143" w:hanging="709"/>
        <w:contextualSpacing/>
        <w:rPr>
          <w:szCs w:val="28"/>
        </w:rPr>
      </w:pPr>
    </w:p>
    <w:p w14:paraId="30089713" w14:textId="77777777" w:rsidR="00B504F0" w:rsidRDefault="00B504F0"/>
    <w:sectPr w:rsidR="00B504F0" w:rsidSect="001C2C88">
      <w:pgSz w:w="11906" w:h="16838"/>
      <w:pgMar w:top="1134" w:right="42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Tahoma"/>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969"/>
    <w:multiLevelType w:val="hybridMultilevel"/>
    <w:tmpl w:val="485C6252"/>
    <w:lvl w:ilvl="0" w:tplc="FFFFFFFF">
      <w:start w:val="1"/>
      <w:numFmt w:val="bullet"/>
      <w:lvlText w:val="−"/>
      <w:lvlJc w:val="left"/>
      <w:pPr>
        <w:tabs>
          <w:tab w:val="num" w:pos="720"/>
        </w:tabs>
        <w:ind w:left="720" w:hanging="360"/>
      </w:pPr>
      <w:rPr>
        <w:rFonts w:ascii="Times New Roman" w:hAnsi="Times New Roman" w:cs="Times New Roman"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7A4BF4"/>
    <w:multiLevelType w:val="hybridMultilevel"/>
    <w:tmpl w:val="96D27B3E"/>
    <w:lvl w:ilvl="0" w:tplc="6BBECCFC">
      <w:start w:val="1"/>
      <w:numFmt w:val="decimal"/>
      <w:pStyle w:val="a"/>
      <w:lvlText w:val="%1."/>
      <w:lvlJc w:val="left"/>
      <w:pPr>
        <w:ind w:left="1729"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3E5C28"/>
    <w:multiLevelType w:val="hybridMultilevel"/>
    <w:tmpl w:val="8320EBDE"/>
    <w:lvl w:ilvl="0" w:tplc="5002F130">
      <w:start w:val="4"/>
      <w:numFmt w:val="decimal"/>
      <w:lvlText w:val="%1."/>
      <w:lvlJc w:val="left"/>
      <w:pPr>
        <w:ind w:left="1287" w:hanging="360"/>
      </w:pPr>
      <w:rPr>
        <w:rFonts w:ascii="Times New Roman" w:eastAsia="Calibri" w:hAnsi="Times New Roman" w:cs="Times New Roman"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8577167"/>
    <w:multiLevelType w:val="hybridMultilevel"/>
    <w:tmpl w:val="EAAAFF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DB48A6"/>
    <w:multiLevelType w:val="hybridMultilevel"/>
    <w:tmpl w:val="198A240A"/>
    <w:lvl w:ilvl="0" w:tplc="56A435D8">
      <w:start w:val="1"/>
      <w:numFmt w:val="decimal"/>
      <w:lvlText w:val="%1."/>
      <w:lvlJc w:val="left"/>
      <w:pPr>
        <w:ind w:left="927" w:hanging="360"/>
      </w:pPr>
      <w:rPr>
        <w:rFonts w:asciiTheme="minorHAnsi" w:eastAsia="Calibri" w:hAnsiTheme="minorHAnsi"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316810343">
    <w:abstractNumId w:val="1"/>
  </w:num>
  <w:num w:numId="2" w16cid:durableId="720713155">
    <w:abstractNumId w:val="4"/>
  </w:num>
  <w:num w:numId="3" w16cid:durableId="70738743">
    <w:abstractNumId w:val="0"/>
  </w:num>
  <w:num w:numId="4" w16cid:durableId="520700192">
    <w:abstractNumId w:val="2"/>
  </w:num>
  <w:num w:numId="5" w16cid:durableId="2143302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F0"/>
    <w:rsid w:val="001C2C88"/>
    <w:rsid w:val="003D3BA5"/>
    <w:rsid w:val="00771FBD"/>
    <w:rsid w:val="00B50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13B9"/>
  <w15:chartTrackingRefBased/>
  <w15:docId w15:val="{ABE0D6E7-C7C5-4D63-B19A-42FC0C0E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B504F0"/>
    <w:pPr>
      <w:numPr>
        <w:numId w:val="1"/>
      </w:numPr>
      <w:overflowPunct w:val="0"/>
      <w:autoSpaceDE w:val="0"/>
      <w:autoSpaceDN w:val="0"/>
      <w:adjustRightInd w:val="0"/>
      <w:spacing w:after="0" w:line="276" w:lineRule="auto"/>
      <w:ind w:left="1418" w:hanging="709"/>
      <w:jc w:val="both"/>
      <w:textAlignment w:val="baseline"/>
    </w:pPr>
    <w:rPr>
      <w:rFonts w:ascii="Times New Roman" w:eastAsia="Times New Roman" w:hAnsi="Times New Roman" w:cs="Times New Roman"/>
      <w:kern w:val="0"/>
      <w:sz w:val="28"/>
      <w:szCs w:val="24"/>
      <w14:ligatures w14:val="none"/>
    </w:rPr>
  </w:style>
  <w:style w:type="paragraph" w:styleId="a4">
    <w:name w:val="Body Text"/>
    <w:aliases w:val="Body Text Char Знак Знак,Body Text Char Знак"/>
    <w:basedOn w:val="a0"/>
    <w:link w:val="a5"/>
    <w:uiPriority w:val="99"/>
    <w:rsid w:val="00B504F0"/>
    <w:pPr>
      <w:spacing w:after="0" w:line="240" w:lineRule="auto"/>
      <w:jc w:val="both"/>
    </w:pPr>
    <w:rPr>
      <w:rFonts w:ascii="Times New Roman" w:eastAsia="Times New Roman" w:hAnsi="Times New Roman" w:cs="Times New Roman"/>
      <w:kern w:val="0"/>
      <w:sz w:val="24"/>
      <w:szCs w:val="20"/>
      <w:lang w:val="x-none" w:eastAsia="x-none"/>
      <w14:ligatures w14:val="none"/>
    </w:rPr>
  </w:style>
  <w:style w:type="character" w:customStyle="1" w:styleId="a5">
    <w:name w:val="Основной текст Знак"/>
    <w:aliases w:val="Body Text Char Знак Знак Знак,Body Text Char Знак Знак1"/>
    <w:basedOn w:val="a1"/>
    <w:link w:val="a4"/>
    <w:uiPriority w:val="99"/>
    <w:rsid w:val="00B504F0"/>
    <w:rPr>
      <w:rFonts w:ascii="Times New Roman" w:eastAsia="Times New Roman" w:hAnsi="Times New Roman" w:cs="Times New Roman"/>
      <w:kern w:val="0"/>
      <w:sz w:val="24"/>
      <w:szCs w:val="20"/>
      <w:lang w:val="x-none" w:eastAsia="x-none"/>
      <w14:ligatures w14:val="none"/>
    </w:rPr>
  </w:style>
  <w:style w:type="character" w:styleId="a6">
    <w:name w:val="Strong"/>
    <w:uiPriority w:val="22"/>
    <w:qFormat/>
    <w:rsid w:val="00B50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onsultant.ru/document/cons_doc_LAW_634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1472/71350ef35fca8434a702b24b27e57b60e1162f1e/" TargetMode="External"/><Relationship Id="rId5" Type="http://schemas.openxmlformats.org/officeDocument/2006/relationships/hyperlink" Target="http://www.consultant.ru/document/cons_doc_LAW_1955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2827</Words>
  <Characters>16114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Дягель</dc:creator>
  <cp:keywords/>
  <dc:description/>
  <cp:lastModifiedBy>Оксана Дягель</cp:lastModifiedBy>
  <cp:revision>2</cp:revision>
  <dcterms:created xsi:type="dcterms:W3CDTF">2023-05-21T14:10:00Z</dcterms:created>
  <dcterms:modified xsi:type="dcterms:W3CDTF">2023-05-21T14:10:00Z</dcterms:modified>
</cp:coreProperties>
</file>